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4BC" w:rsidRPr="00BD51B7" w:rsidRDefault="006344BC" w:rsidP="006344BC">
      <w:pPr>
        <w:jc w:val="center"/>
        <w:rPr>
          <w:rFonts w:ascii="Arial" w:hAnsi="Arial" w:cs="Arial"/>
          <w:b/>
          <w:sz w:val="20"/>
          <w:szCs w:val="20"/>
          <w:u w:val="single"/>
        </w:rPr>
      </w:pPr>
      <w:bookmarkStart w:id="0" w:name="_Hlk185517682"/>
      <w:r w:rsidRPr="00BD51B7">
        <w:rPr>
          <w:rFonts w:ascii="Arial" w:hAnsi="Arial" w:cs="Arial"/>
          <w:b/>
          <w:sz w:val="20"/>
          <w:szCs w:val="20"/>
          <w:u w:val="single"/>
        </w:rPr>
        <w:t>ANEXO II - MODELO DE PROPOSTA DE PREÇOS</w:t>
      </w:r>
    </w:p>
    <w:bookmarkEnd w:id="0"/>
    <w:p w:rsidR="006344BC" w:rsidRPr="00BD51B7" w:rsidRDefault="006344BC" w:rsidP="006344BC">
      <w:pPr>
        <w:jc w:val="center"/>
        <w:rPr>
          <w:rFonts w:ascii="Arial" w:hAnsi="Arial" w:cs="Arial"/>
          <w:b/>
          <w:sz w:val="16"/>
          <w:szCs w:val="20"/>
          <w:u w:val="single"/>
        </w:rPr>
      </w:pPr>
    </w:p>
    <w:p w:rsidR="006344BC" w:rsidRPr="00BD51B7" w:rsidRDefault="006344BC" w:rsidP="006344BC">
      <w:pPr>
        <w:jc w:val="center"/>
        <w:rPr>
          <w:rFonts w:ascii="Arial" w:hAnsi="Arial" w:cs="Arial"/>
          <w:b/>
          <w:sz w:val="16"/>
          <w:szCs w:val="20"/>
          <w:u w:val="single"/>
        </w:rPr>
      </w:pPr>
    </w:p>
    <w:p w:rsidR="006344BC" w:rsidRPr="00BD51B7" w:rsidRDefault="006344BC" w:rsidP="006344BC">
      <w:pPr>
        <w:rPr>
          <w:rFonts w:ascii="Arial" w:hAnsi="Arial" w:cs="Arial"/>
          <w:b/>
          <w:sz w:val="18"/>
          <w:szCs w:val="20"/>
          <w:u w:val="single"/>
          <w:lang w:eastAsia="pt-BR"/>
        </w:rPr>
      </w:pPr>
      <w:bookmarkStart w:id="1" w:name="_Hlk185517651"/>
      <w:r w:rsidRPr="00BD51B7">
        <w:rPr>
          <w:rFonts w:ascii="Arial" w:hAnsi="Arial" w:cs="Arial"/>
          <w:b/>
          <w:sz w:val="18"/>
          <w:szCs w:val="20"/>
          <w:u w:val="single"/>
          <w:lang w:eastAsia="pt-BR"/>
        </w:rPr>
        <w:t>Ref.: PREGÃO ELETRÔNICO Nº 90001/2025</w:t>
      </w:r>
    </w:p>
    <w:p w:rsidR="006344BC" w:rsidRPr="00BD51B7" w:rsidRDefault="006344BC" w:rsidP="006344BC">
      <w:pPr>
        <w:rPr>
          <w:rFonts w:ascii="Arial" w:hAnsi="Arial" w:cs="Arial"/>
          <w:b/>
          <w:sz w:val="18"/>
          <w:szCs w:val="20"/>
          <w:u w:val="single"/>
          <w:lang w:eastAsia="pt-BR"/>
        </w:rPr>
      </w:pPr>
    </w:p>
    <w:p w:rsidR="006344BC" w:rsidRPr="00BD51B7" w:rsidRDefault="006344BC" w:rsidP="006344BC">
      <w:pPr>
        <w:ind w:firstLine="709"/>
        <w:jc w:val="both"/>
        <w:rPr>
          <w:rFonts w:ascii="Arial" w:hAnsi="Arial" w:cs="Arial"/>
          <w:b/>
          <w:sz w:val="18"/>
          <w:szCs w:val="20"/>
          <w:u w:val="single"/>
          <w:lang w:eastAsia="pt-BR"/>
        </w:rPr>
      </w:pPr>
      <w:r w:rsidRPr="00BD51B7">
        <w:rPr>
          <w:rFonts w:ascii="Arial" w:hAnsi="Arial" w:cs="Arial"/>
          <w:sz w:val="18"/>
          <w:szCs w:val="20"/>
          <w:lang w:eastAsia="pt-BR"/>
        </w:rPr>
        <w:t xml:space="preserve">Integra a presente proposta comercial o Termo de Referência elencado no </w:t>
      </w:r>
      <w:r w:rsidRPr="00BD51B7">
        <w:rPr>
          <w:rFonts w:ascii="Arial" w:hAnsi="Arial" w:cs="Arial"/>
          <w:b/>
          <w:sz w:val="18"/>
          <w:szCs w:val="20"/>
          <w:lang w:eastAsia="pt-BR"/>
        </w:rPr>
        <w:t>Anexo I</w:t>
      </w:r>
      <w:r w:rsidRPr="00BD51B7">
        <w:rPr>
          <w:rFonts w:ascii="Arial" w:hAnsi="Arial" w:cs="Arial"/>
          <w:sz w:val="18"/>
          <w:szCs w:val="20"/>
          <w:lang w:eastAsia="pt-BR"/>
        </w:rPr>
        <w:t xml:space="preserve"> do edital da licitação em referê</w:t>
      </w:r>
      <w:r w:rsidRPr="00BD51B7">
        <w:rPr>
          <w:rFonts w:ascii="Arial" w:hAnsi="Arial" w:cs="Arial"/>
          <w:sz w:val="18"/>
          <w:szCs w:val="20"/>
          <w:lang w:eastAsia="pt-BR"/>
        </w:rPr>
        <w:t>n</w:t>
      </w:r>
      <w:r w:rsidRPr="00BD51B7">
        <w:rPr>
          <w:rFonts w:ascii="Arial" w:hAnsi="Arial" w:cs="Arial"/>
          <w:sz w:val="18"/>
          <w:szCs w:val="20"/>
          <w:lang w:eastAsia="pt-BR"/>
        </w:rPr>
        <w:t xml:space="preserve">cia, a qual a licitante </w:t>
      </w:r>
      <w:r w:rsidRPr="00ED3503">
        <w:rPr>
          <w:rFonts w:ascii="Arial" w:hAnsi="Arial" w:cs="Arial"/>
          <w:sz w:val="18"/>
          <w:szCs w:val="20"/>
          <w:highlight w:val="yellow"/>
          <w:lang w:eastAsia="pt-BR"/>
        </w:rPr>
        <w:t>...........................................(nome da empresa)</w:t>
      </w:r>
      <w:r w:rsidRPr="00BD51B7">
        <w:rPr>
          <w:rFonts w:ascii="Arial" w:hAnsi="Arial" w:cs="Arial"/>
          <w:sz w:val="18"/>
          <w:szCs w:val="20"/>
          <w:lang w:eastAsia="pt-BR"/>
        </w:rPr>
        <w:t xml:space="preserve"> DECLARA ter plena ciência e conhecimento, comprom</w:t>
      </w:r>
      <w:r w:rsidRPr="00BD51B7">
        <w:rPr>
          <w:rFonts w:ascii="Arial" w:hAnsi="Arial" w:cs="Arial"/>
          <w:sz w:val="18"/>
          <w:szCs w:val="20"/>
          <w:lang w:eastAsia="pt-BR"/>
        </w:rPr>
        <w:t>e</w:t>
      </w:r>
      <w:r w:rsidRPr="00BD51B7">
        <w:rPr>
          <w:rFonts w:ascii="Arial" w:hAnsi="Arial" w:cs="Arial"/>
          <w:sz w:val="18"/>
          <w:szCs w:val="20"/>
          <w:lang w:eastAsia="pt-BR"/>
        </w:rPr>
        <w:t xml:space="preserve">tendo-se a cumprir suas determinações e características fielmente para a execução do objeto contratual. </w:t>
      </w:r>
    </w:p>
    <w:p w:rsidR="006344BC" w:rsidRPr="00BD51B7" w:rsidRDefault="006344BC" w:rsidP="006344BC">
      <w:pPr>
        <w:jc w:val="both"/>
        <w:rPr>
          <w:rFonts w:ascii="Arial" w:hAnsi="Arial" w:cs="Arial"/>
          <w:b/>
          <w:sz w:val="18"/>
          <w:szCs w:val="20"/>
          <w:lang w:eastAsia="pt-BR"/>
        </w:rPr>
      </w:pPr>
      <w:r w:rsidRPr="00BD51B7">
        <w:rPr>
          <w:rFonts w:ascii="Arial" w:hAnsi="Arial" w:cs="Arial"/>
          <w:sz w:val="18"/>
          <w:szCs w:val="20"/>
          <w:lang w:eastAsia="pt-BR"/>
        </w:rPr>
        <w:tab/>
        <w:t xml:space="preserve">O preço está com todos os custos diretos e indiretos incorridos na data da apresentação desta proposta incluindo, entre outros, tributos, encargos sociais, material, despesas administrativas e lucro. A proposta é válida pelo prazo de </w:t>
      </w:r>
      <w:r w:rsidRPr="00BD51B7">
        <w:rPr>
          <w:rFonts w:ascii="Arial" w:hAnsi="Arial" w:cs="Arial"/>
          <w:b/>
          <w:sz w:val="18"/>
          <w:szCs w:val="20"/>
          <w:lang w:eastAsia="pt-BR"/>
        </w:rPr>
        <w:t>60 (se</w:t>
      </w:r>
      <w:r w:rsidRPr="00BD51B7">
        <w:rPr>
          <w:rFonts w:ascii="Arial" w:hAnsi="Arial" w:cs="Arial"/>
          <w:b/>
          <w:sz w:val="18"/>
          <w:szCs w:val="20"/>
          <w:lang w:eastAsia="pt-BR"/>
        </w:rPr>
        <w:t>s</w:t>
      </w:r>
      <w:r w:rsidRPr="00BD51B7">
        <w:rPr>
          <w:rFonts w:ascii="Arial" w:hAnsi="Arial" w:cs="Arial"/>
          <w:b/>
          <w:sz w:val="18"/>
          <w:szCs w:val="20"/>
          <w:lang w:eastAsia="pt-BR"/>
        </w:rPr>
        <w:t>senta) dias.</w:t>
      </w:r>
    </w:p>
    <w:p w:rsidR="006344BC" w:rsidRPr="00BD51B7" w:rsidRDefault="006344BC" w:rsidP="006344BC">
      <w:pPr>
        <w:jc w:val="both"/>
        <w:rPr>
          <w:rFonts w:ascii="Arial" w:hAnsi="Arial" w:cs="Arial"/>
          <w:b/>
          <w:sz w:val="18"/>
          <w:szCs w:val="20"/>
          <w:lang w:eastAsia="pt-BR"/>
        </w:rPr>
      </w:pPr>
    </w:p>
    <w:p w:rsidR="006344BC" w:rsidRPr="00263502" w:rsidRDefault="006344BC" w:rsidP="006344BC">
      <w:pPr>
        <w:jc w:val="both"/>
        <w:rPr>
          <w:rFonts w:ascii="Arial" w:hAnsi="Arial" w:cs="Arial"/>
          <w:i/>
          <w:iCs/>
          <w:sz w:val="18"/>
          <w:szCs w:val="20"/>
          <w:lang w:eastAsia="pt-BR"/>
        </w:rPr>
      </w:pPr>
      <w:r w:rsidRPr="00BD51B7">
        <w:rPr>
          <w:rFonts w:ascii="Arial" w:hAnsi="Arial" w:cs="Arial"/>
          <w:b/>
          <w:bCs/>
          <w:i/>
          <w:iCs/>
          <w:sz w:val="18"/>
          <w:szCs w:val="20"/>
          <w:u w:val="single"/>
          <w:lang w:eastAsia="pt-BR"/>
        </w:rPr>
        <w:t>ATENÇÂO:</w:t>
      </w:r>
      <w:r w:rsidRPr="00BD51B7">
        <w:rPr>
          <w:rFonts w:ascii="Arial" w:hAnsi="Arial" w:cs="Arial"/>
          <w:sz w:val="18"/>
          <w:szCs w:val="20"/>
          <w:lang w:eastAsia="pt-BR"/>
        </w:rPr>
        <w:t xml:space="preserve"> </w:t>
      </w:r>
      <w:r w:rsidRPr="00BD51B7">
        <w:rPr>
          <w:rFonts w:ascii="Arial" w:hAnsi="Arial" w:cs="Arial"/>
          <w:i/>
          <w:iCs/>
          <w:sz w:val="18"/>
          <w:szCs w:val="20"/>
          <w:lang w:eastAsia="pt-BR"/>
        </w:rPr>
        <w:t>Atentar-se ao Decreto Municipal nº 7.468 de 25 de agosto de 2023, que trata da retenção do Imposto de Renda (IR) dos fornecedores contratados pelo poder público, conforme instrução normativa da Receita Federal do Brasil nº 1.234/2012 alterada pela IN 2145/2023.</w:t>
      </w:r>
    </w:p>
    <w:p w:rsidR="006344BC" w:rsidRPr="00263502" w:rsidRDefault="006344BC" w:rsidP="006344BC">
      <w:pPr>
        <w:jc w:val="center"/>
        <w:rPr>
          <w:rFonts w:ascii="Arial" w:hAnsi="Arial" w:cs="Arial"/>
          <w:b/>
          <w:sz w:val="14"/>
          <w:szCs w:val="20"/>
          <w:u w:val="single"/>
        </w:rPr>
      </w:pPr>
    </w:p>
    <w:p w:rsidR="006344BC" w:rsidRDefault="006344BC" w:rsidP="006344BC">
      <w:pPr>
        <w:jc w:val="center"/>
        <w:rPr>
          <w:rFonts w:ascii="Arial" w:hAnsi="Arial" w:cs="Arial"/>
          <w:b/>
          <w:sz w:val="16"/>
          <w:szCs w:val="20"/>
          <w:u w:val="single"/>
        </w:rPr>
      </w:pPr>
    </w:p>
    <w:tbl>
      <w:tblPr>
        <w:tblW w:w="10080" w:type="dxa"/>
        <w:tblInd w:w="55" w:type="dxa"/>
        <w:tblCellMar>
          <w:left w:w="70" w:type="dxa"/>
          <w:right w:w="70" w:type="dxa"/>
        </w:tblCellMar>
        <w:tblLook w:val="04A0" w:firstRow="1" w:lastRow="0" w:firstColumn="1" w:lastColumn="0" w:noHBand="0" w:noVBand="1"/>
      </w:tblPr>
      <w:tblGrid>
        <w:gridCol w:w="724"/>
        <w:gridCol w:w="3402"/>
        <w:gridCol w:w="1134"/>
        <w:gridCol w:w="709"/>
        <w:gridCol w:w="850"/>
        <w:gridCol w:w="1560"/>
        <w:gridCol w:w="1701"/>
      </w:tblGrid>
      <w:tr w:rsidR="006344BC" w:rsidRPr="006535A7" w:rsidTr="00131ADF">
        <w:trPr>
          <w:trHeight w:val="315"/>
        </w:trPr>
        <w:tc>
          <w:tcPr>
            <w:tcW w:w="724" w:type="dxa"/>
            <w:tcBorders>
              <w:top w:val="single" w:sz="8" w:space="0" w:color="auto"/>
              <w:left w:val="single" w:sz="8" w:space="0" w:color="auto"/>
              <w:bottom w:val="single" w:sz="8" w:space="0" w:color="auto"/>
              <w:right w:val="single" w:sz="8" w:space="0" w:color="auto"/>
            </w:tcBorders>
            <w:shd w:val="clear" w:color="000000" w:fill="538DD5"/>
            <w:noWrap/>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ITEM</w:t>
            </w:r>
          </w:p>
        </w:tc>
        <w:tc>
          <w:tcPr>
            <w:tcW w:w="3402" w:type="dxa"/>
            <w:tcBorders>
              <w:top w:val="single" w:sz="8" w:space="0" w:color="auto"/>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DESCRIÇÃO</w:t>
            </w:r>
          </w:p>
        </w:tc>
        <w:tc>
          <w:tcPr>
            <w:tcW w:w="1134" w:type="dxa"/>
            <w:tcBorders>
              <w:top w:val="single" w:sz="8" w:space="0" w:color="auto"/>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TAG</w:t>
            </w:r>
          </w:p>
        </w:tc>
        <w:tc>
          <w:tcPr>
            <w:tcW w:w="709" w:type="dxa"/>
            <w:tcBorders>
              <w:top w:val="single" w:sz="8" w:space="0" w:color="auto"/>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QTDE</w:t>
            </w:r>
          </w:p>
        </w:tc>
        <w:tc>
          <w:tcPr>
            <w:tcW w:w="850" w:type="dxa"/>
            <w:tcBorders>
              <w:top w:val="single" w:sz="8" w:space="0" w:color="auto"/>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UN</w:t>
            </w:r>
          </w:p>
        </w:tc>
        <w:tc>
          <w:tcPr>
            <w:tcW w:w="1560" w:type="dxa"/>
            <w:tcBorders>
              <w:top w:val="single" w:sz="8" w:space="0" w:color="auto"/>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CUSTO UNITÁRIO (R$)</w:t>
            </w:r>
          </w:p>
        </w:tc>
        <w:tc>
          <w:tcPr>
            <w:tcW w:w="1701" w:type="dxa"/>
            <w:tcBorders>
              <w:top w:val="single" w:sz="8" w:space="0" w:color="auto"/>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CUSTO TOTAL (R$)</w:t>
            </w:r>
          </w:p>
        </w:tc>
      </w:tr>
      <w:tr w:rsidR="006344BC" w:rsidRPr="006535A7" w:rsidTr="00131ADF">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vAlign w:val="center"/>
            <w:hideMark/>
          </w:tcPr>
          <w:p w:rsidR="006344BC" w:rsidRPr="006535A7" w:rsidRDefault="006344BC" w:rsidP="00131ADF">
            <w:pPr>
              <w:rPr>
                <w:rFonts w:cs="Calibri"/>
                <w:b/>
                <w:bCs/>
                <w:color w:val="000000"/>
                <w:sz w:val="16"/>
                <w:szCs w:val="18"/>
                <w:lang w:eastAsia="pt-BR"/>
              </w:rPr>
            </w:pPr>
            <w:r w:rsidRPr="006535A7">
              <w:rPr>
                <w:rFonts w:cs="Calibri"/>
                <w:b/>
                <w:bCs/>
                <w:color w:val="000000"/>
                <w:sz w:val="16"/>
                <w:szCs w:val="18"/>
                <w:lang w:eastAsia="pt-BR"/>
              </w:rPr>
              <w:t>EQUIPAMENTOS DE CLIMATIZAÇÃO E DRENAGEM</w:t>
            </w:r>
          </w:p>
        </w:tc>
      </w:tr>
      <w:tr w:rsidR="006344BC" w:rsidRPr="006535A7" w:rsidTr="00131ADF">
        <w:trPr>
          <w:trHeight w:val="315"/>
        </w:trPr>
        <w:tc>
          <w:tcPr>
            <w:tcW w:w="724"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rsidR="006344BC" w:rsidRPr="006535A7" w:rsidRDefault="006344BC" w:rsidP="00131ADF">
            <w:pPr>
              <w:rPr>
                <w:rFonts w:cs="Calibri"/>
                <w:b/>
                <w:bCs/>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1.1</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Cassete 4 vias - 56.000 btu/h - 220V/2F/60HZ </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EV-1 A EV-6</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1.2</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Suportes para condensadora até 60.000 btu/h aço 600 mm/120 kg com pintura eletrostática branca </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Suporte</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conj</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1.3</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Tubo de PVC ¾” soldável</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Tubo PVC 3/4"</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36</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1.4</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Tubo de PVC ½” soldável</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Tubo PVC 1/2"</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37</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1.5</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Forro alçapão 60x60 cm p/ forro de Gesso e drywall com tampa e click</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Alçapão</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7</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1.6</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Luva de redução solda 3/4"X1/2"</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Luva Redução</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1.7</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Te 3/4" PVC soldável</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Tê PVC</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1.8</w:t>
            </w:r>
          </w:p>
        </w:tc>
        <w:tc>
          <w:tcPr>
            <w:tcW w:w="3402"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Joelho 90° PVC 3/4" soldável</w:t>
            </w:r>
          </w:p>
        </w:tc>
        <w:tc>
          <w:tcPr>
            <w:tcW w:w="1134"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Joelho 90°</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18</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1.9</w:t>
            </w:r>
          </w:p>
        </w:tc>
        <w:tc>
          <w:tcPr>
            <w:tcW w:w="3402"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Joelho 90° PVC 1/2" soldável</w:t>
            </w:r>
          </w:p>
        </w:tc>
        <w:tc>
          <w:tcPr>
            <w:tcW w:w="1134"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Joelho 90°</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1.10</w:t>
            </w:r>
          </w:p>
        </w:tc>
        <w:tc>
          <w:tcPr>
            <w:tcW w:w="3402"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Joelho 45° PVC 1/2" soldável</w:t>
            </w:r>
          </w:p>
        </w:tc>
        <w:tc>
          <w:tcPr>
            <w:tcW w:w="1134"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Joelho 45°</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975"/>
        </w:trPr>
        <w:tc>
          <w:tcPr>
            <w:tcW w:w="724" w:type="dxa"/>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1.11</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Miscelânias (para todos os materiais e serviços, incluindo parafusos, arruelas, conectores, colas, adesivos, e materiais de fixação e consumo dive</w:t>
            </w:r>
            <w:r w:rsidRPr="006535A7">
              <w:rPr>
                <w:rFonts w:cs="Calibri"/>
                <w:color w:val="000000"/>
                <w:sz w:val="16"/>
                <w:szCs w:val="18"/>
                <w:lang w:eastAsia="pt-BR"/>
              </w:rPr>
              <w:t>r</w:t>
            </w:r>
            <w:r w:rsidRPr="006535A7">
              <w:rPr>
                <w:rFonts w:cs="Calibri"/>
                <w:color w:val="000000"/>
                <w:sz w:val="16"/>
                <w:szCs w:val="18"/>
                <w:lang w:eastAsia="pt-BR"/>
              </w:rPr>
              <w:t>sos)</w:t>
            </w:r>
          </w:p>
        </w:tc>
        <w:tc>
          <w:tcPr>
            <w:tcW w:w="1134"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 xml:space="preserve">vb </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1.2.0</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noWrap/>
            <w:vAlign w:val="center"/>
            <w:hideMark/>
          </w:tcPr>
          <w:p w:rsidR="006344BC" w:rsidRPr="006535A7" w:rsidRDefault="006344BC" w:rsidP="00131ADF">
            <w:pPr>
              <w:rPr>
                <w:rFonts w:cs="Calibri"/>
                <w:b/>
                <w:bCs/>
                <w:color w:val="000000"/>
                <w:sz w:val="16"/>
                <w:szCs w:val="18"/>
                <w:lang w:eastAsia="pt-BR"/>
              </w:rPr>
            </w:pPr>
            <w:r w:rsidRPr="006535A7">
              <w:rPr>
                <w:rFonts w:cs="Calibri"/>
                <w:b/>
                <w:bCs/>
                <w:color w:val="000000"/>
                <w:sz w:val="16"/>
                <w:szCs w:val="18"/>
                <w:lang w:eastAsia="pt-BR"/>
              </w:rPr>
              <w:t>VENTILADORES</w:t>
            </w:r>
            <w:r w:rsidRPr="006535A7">
              <w:rPr>
                <w:rFonts w:cs="Calibri"/>
                <w:color w:val="000000"/>
                <w:sz w:val="16"/>
                <w:szCs w:val="18"/>
                <w:lang w:eastAsia="pt-BR"/>
              </w:rPr>
              <w:t> </w:t>
            </w:r>
          </w:p>
        </w:tc>
      </w:tr>
      <w:tr w:rsidR="006344BC" w:rsidRPr="006535A7" w:rsidTr="00131ADF">
        <w:trPr>
          <w:trHeight w:val="315"/>
        </w:trPr>
        <w:tc>
          <w:tcPr>
            <w:tcW w:w="724"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rsidR="006344BC" w:rsidRPr="006535A7" w:rsidRDefault="006344BC" w:rsidP="00131ADF">
            <w:pPr>
              <w:rPr>
                <w:rFonts w:cs="Calibri"/>
                <w:b/>
                <w:bCs/>
                <w:color w:val="000000"/>
                <w:sz w:val="16"/>
                <w:szCs w:val="18"/>
                <w:lang w:eastAsia="pt-BR"/>
              </w:rPr>
            </w:pP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1.2.1</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Ventilador gabinete  c/ filtro G4 Q=1790 m³/h, 20 mmca (Marca Sugerida: Multivac</w:t>
            </w:r>
            <w:r>
              <w:rPr>
                <w:rFonts w:cs="Calibri"/>
                <w:color w:val="000000"/>
                <w:sz w:val="16"/>
                <w:szCs w:val="18"/>
                <w:lang w:eastAsia="pt-BR"/>
              </w:rPr>
              <w:t xml:space="preserve"> </w:t>
            </w:r>
            <w:r w:rsidRPr="006535A7">
              <w:rPr>
                <w:rFonts w:cs="Calibri"/>
                <w:color w:val="000000"/>
                <w:sz w:val="16"/>
                <w:szCs w:val="18"/>
                <w:lang w:eastAsia="pt-BR"/>
              </w:rPr>
              <w:t>CVM 2500)</w:t>
            </w:r>
          </w:p>
        </w:tc>
        <w:tc>
          <w:tcPr>
            <w:tcW w:w="1134"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VT-01</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2</w:t>
            </w:r>
          </w:p>
        </w:tc>
        <w:tc>
          <w:tcPr>
            <w:tcW w:w="9356" w:type="dxa"/>
            <w:gridSpan w:val="6"/>
            <w:tcBorders>
              <w:top w:val="single" w:sz="8" w:space="0" w:color="auto"/>
              <w:left w:val="nil"/>
              <w:bottom w:val="nil"/>
              <w:right w:val="single" w:sz="8" w:space="0" w:color="000000"/>
            </w:tcBorders>
            <w:shd w:val="clear" w:color="000000" w:fill="8DB4E2"/>
            <w:vAlign w:val="center"/>
            <w:hideMark/>
          </w:tcPr>
          <w:p w:rsidR="006344BC" w:rsidRPr="006535A7" w:rsidRDefault="006344BC" w:rsidP="00131ADF">
            <w:pPr>
              <w:rPr>
                <w:rFonts w:cs="Calibri"/>
                <w:b/>
                <w:bCs/>
                <w:color w:val="000000"/>
                <w:sz w:val="16"/>
                <w:szCs w:val="18"/>
                <w:lang w:eastAsia="pt-BR"/>
              </w:rPr>
            </w:pPr>
            <w:r w:rsidRPr="006535A7">
              <w:rPr>
                <w:rFonts w:cs="Calibri"/>
                <w:b/>
                <w:bCs/>
                <w:color w:val="000000"/>
                <w:sz w:val="16"/>
                <w:szCs w:val="18"/>
                <w:lang w:eastAsia="pt-BR"/>
              </w:rPr>
              <w:t>JUNTA FLEXIVEL / CHAPAS</w:t>
            </w:r>
          </w:p>
        </w:tc>
      </w:tr>
      <w:tr w:rsidR="006344BC" w:rsidRPr="006535A7" w:rsidTr="00131ADF">
        <w:trPr>
          <w:trHeight w:val="315"/>
        </w:trPr>
        <w:tc>
          <w:tcPr>
            <w:tcW w:w="724"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color w:val="000000"/>
                <w:sz w:val="16"/>
                <w:szCs w:val="18"/>
                <w:lang w:eastAsia="pt-BR"/>
              </w:rPr>
            </w:pPr>
          </w:p>
        </w:tc>
        <w:tc>
          <w:tcPr>
            <w:tcW w:w="9356" w:type="dxa"/>
            <w:gridSpan w:val="6"/>
            <w:tcBorders>
              <w:top w:val="nil"/>
              <w:left w:val="nil"/>
              <w:bottom w:val="single" w:sz="8" w:space="0" w:color="auto"/>
              <w:right w:val="single" w:sz="8" w:space="0" w:color="000000"/>
            </w:tcBorders>
            <w:shd w:val="clear" w:color="000000" w:fill="8DB4E2"/>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 </w:t>
            </w:r>
            <w:r w:rsidRPr="006535A7">
              <w:rPr>
                <w:rFonts w:cs="Calibri"/>
                <w:b/>
                <w:bCs/>
                <w:color w:val="000000"/>
                <w:sz w:val="16"/>
                <w:szCs w:val="18"/>
                <w:lang w:eastAsia="pt-BR"/>
              </w:rPr>
              <w:t> </w:t>
            </w: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2.1*</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Duto em chapa de aço galvanizada #24, inclusive material de fixação e sustentação </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DUTOS</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30</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m²</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lastRenderedPageBreak/>
              <w:t>3</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vAlign w:val="center"/>
            <w:hideMark/>
          </w:tcPr>
          <w:p w:rsidR="006344BC" w:rsidRPr="006535A7" w:rsidRDefault="006344BC" w:rsidP="00131ADF">
            <w:pPr>
              <w:rPr>
                <w:rFonts w:cs="Calibri"/>
                <w:b/>
                <w:bCs/>
                <w:color w:val="000000"/>
                <w:sz w:val="16"/>
                <w:szCs w:val="18"/>
                <w:lang w:eastAsia="pt-BR"/>
              </w:rPr>
            </w:pPr>
            <w:r w:rsidRPr="006535A7">
              <w:rPr>
                <w:rFonts w:cs="Calibri"/>
                <w:b/>
                <w:bCs/>
                <w:color w:val="000000"/>
                <w:sz w:val="16"/>
                <w:szCs w:val="18"/>
                <w:lang w:eastAsia="pt-BR"/>
              </w:rPr>
              <w:t xml:space="preserve"> GRELHAS / DIFUSORES / COMPONENTES </w:t>
            </w:r>
            <w:r w:rsidRPr="006535A7">
              <w:rPr>
                <w:rFonts w:cs="Calibri"/>
                <w:color w:val="000000"/>
                <w:sz w:val="16"/>
                <w:szCs w:val="18"/>
                <w:lang w:eastAsia="pt-BR"/>
              </w:rPr>
              <w:t> </w:t>
            </w:r>
          </w:p>
        </w:tc>
      </w:tr>
      <w:tr w:rsidR="006344BC" w:rsidRPr="006535A7" w:rsidTr="00131ADF">
        <w:trPr>
          <w:trHeight w:val="315"/>
        </w:trPr>
        <w:tc>
          <w:tcPr>
            <w:tcW w:w="724"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rsidR="006344BC" w:rsidRPr="006535A7" w:rsidRDefault="006344BC" w:rsidP="00131ADF">
            <w:pPr>
              <w:rPr>
                <w:rFonts w:cs="Calibri"/>
                <w:b/>
                <w:bCs/>
                <w:color w:val="000000"/>
                <w:sz w:val="16"/>
                <w:szCs w:val="18"/>
                <w:lang w:eastAsia="pt-BR"/>
              </w:rPr>
            </w:pPr>
          </w:p>
        </w:tc>
      </w:tr>
      <w:tr w:rsidR="006344BC" w:rsidRPr="006535A7" w:rsidTr="00131ADF">
        <w:trPr>
          <w:trHeight w:val="97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3.1</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Grelha de insuflamento com laminas Horizontais de simples deflexão com registro 40x15cm / GHD/GVT (Sugestão: Tosi/Tropical)</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GI-1</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pç</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97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3.2</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Veneziana de tomada de ar externo de laminas horizontais de simples deflexão 75x50 cm c/ Damper / TAE ( Sugestão: Tosi/Tropical)</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AE-1</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pç</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3.3</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Porta de inspeção 40x25cm </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PL-1</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pç</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00"/>
        </w:trPr>
        <w:tc>
          <w:tcPr>
            <w:tcW w:w="724" w:type="dxa"/>
            <w:vMerge w:val="restart"/>
            <w:tcBorders>
              <w:top w:val="nil"/>
              <w:left w:val="single" w:sz="8" w:space="0" w:color="auto"/>
              <w:bottom w:val="single" w:sz="8" w:space="0" w:color="000000"/>
              <w:right w:val="single" w:sz="8" w:space="0" w:color="auto"/>
            </w:tcBorders>
            <w:shd w:val="clear" w:color="000000" w:fill="8DB4E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w:t>
            </w:r>
          </w:p>
        </w:tc>
        <w:tc>
          <w:tcPr>
            <w:tcW w:w="9356" w:type="dxa"/>
            <w:gridSpan w:val="6"/>
            <w:vMerge w:val="restart"/>
            <w:tcBorders>
              <w:top w:val="single" w:sz="8" w:space="0" w:color="auto"/>
              <w:left w:val="single" w:sz="8" w:space="0" w:color="auto"/>
              <w:bottom w:val="single" w:sz="8" w:space="0" w:color="000000"/>
              <w:right w:val="single" w:sz="8" w:space="0" w:color="000000"/>
            </w:tcBorders>
            <w:shd w:val="clear" w:color="000000" w:fill="8DB4E2"/>
            <w:vAlign w:val="center"/>
            <w:hideMark/>
          </w:tcPr>
          <w:p w:rsidR="006344BC" w:rsidRPr="006535A7" w:rsidRDefault="006344BC" w:rsidP="00131ADF">
            <w:pPr>
              <w:rPr>
                <w:rFonts w:cs="Calibri"/>
                <w:b/>
                <w:bCs/>
                <w:color w:val="000000"/>
                <w:sz w:val="16"/>
                <w:szCs w:val="18"/>
                <w:lang w:eastAsia="pt-BR"/>
              </w:rPr>
            </w:pPr>
            <w:r w:rsidRPr="006535A7">
              <w:rPr>
                <w:rFonts w:cs="Calibri"/>
                <w:b/>
                <w:bCs/>
                <w:color w:val="000000"/>
                <w:sz w:val="16"/>
                <w:szCs w:val="18"/>
                <w:lang w:eastAsia="pt-BR"/>
              </w:rPr>
              <w:t>TUBULAÇÃO FRIGORIGENA / LIGAÇÕES ELÉTRICAS</w:t>
            </w:r>
          </w:p>
        </w:tc>
      </w:tr>
      <w:tr w:rsidR="006344BC" w:rsidRPr="006535A7" w:rsidTr="00131ADF">
        <w:trPr>
          <w:trHeight w:val="300"/>
        </w:trPr>
        <w:tc>
          <w:tcPr>
            <w:tcW w:w="724"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rsidR="006344BC" w:rsidRPr="006535A7" w:rsidRDefault="006344BC" w:rsidP="00131ADF">
            <w:pPr>
              <w:rPr>
                <w:rFonts w:cs="Calibri"/>
                <w:b/>
                <w:bCs/>
                <w:color w:val="000000"/>
                <w:sz w:val="16"/>
                <w:szCs w:val="18"/>
                <w:lang w:eastAsia="pt-BR"/>
              </w:rPr>
            </w:pPr>
          </w:p>
        </w:tc>
      </w:tr>
      <w:tr w:rsidR="006344BC" w:rsidRPr="006535A7" w:rsidTr="00131ADF">
        <w:trPr>
          <w:trHeight w:val="315"/>
        </w:trPr>
        <w:tc>
          <w:tcPr>
            <w:tcW w:w="724"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color w:val="000000"/>
                <w:sz w:val="16"/>
                <w:szCs w:val="18"/>
                <w:lang w:eastAsia="pt-BR"/>
              </w:rPr>
            </w:pPr>
          </w:p>
        </w:tc>
        <w:tc>
          <w:tcPr>
            <w:tcW w:w="9356" w:type="dxa"/>
            <w:gridSpan w:val="6"/>
            <w:vMerge/>
            <w:tcBorders>
              <w:top w:val="single" w:sz="8" w:space="0" w:color="auto"/>
              <w:left w:val="single" w:sz="8" w:space="0" w:color="auto"/>
              <w:bottom w:val="single" w:sz="8" w:space="0" w:color="000000"/>
              <w:right w:val="single" w:sz="8" w:space="0" w:color="000000"/>
            </w:tcBorders>
            <w:vAlign w:val="center"/>
            <w:hideMark/>
          </w:tcPr>
          <w:p w:rsidR="006344BC" w:rsidRPr="006535A7" w:rsidRDefault="006344BC" w:rsidP="00131ADF">
            <w:pPr>
              <w:rPr>
                <w:rFonts w:cs="Calibri"/>
                <w:b/>
                <w:bCs/>
                <w:color w:val="000000"/>
                <w:sz w:val="16"/>
                <w:szCs w:val="18"/>
                <w:lang w:eastAsia="pt-BR"/>
              </w:rPr>
            </w:pPr>
          </w:p>
        </w:tc>
      </w:tr>
      <w:tr w:rsidR="006344BC" w:rsidRPr="006535A7" w:rsidTr="00131ADF">
        <w:trPr>
          <w:trHeight w:val="12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4.1</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Rede frigorífica - tubo de cobre sem costura / isolamento com espuma poliestileno expandido espessura de estrutura celular fechada, pré-formado em tubos, com filme de proteção UV </w:t>
            </w:r>
            <w:r w:rsidRPr="006535A7">
              <w:rPr>
                <w:rFonts w:cs="Calibri"/>
                <w:b/>
                <w:bCs/>
                <w:color w:val="000000"/>
                <w:sz w:val="16"/>
                <w:szCs w:val="18"/>
                <w:lang w:eastAsia="pt-BR"/>
              </w:rPr>
              <w:t>10 mm</w:t>
            </w:r>
            <w:r w:rsidRPr="006535A7">
              <w:rPr>
                <w:rFonts w:cs="Calibri"/>
                <w:color w:val="000000"/>
                <w:sz w:val="16"/>
                <w:szCs w:val="18"/>
                <w:lang w:eastAsia="pt-BR"/>
              </w:rPr>
              <w:t xml:space="preserve">  - 3/8", inclusive fixação</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Infra</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100</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145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4.2</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Rede frigorífica - tubo de cobre sem costura / isolamento com espuma espuma poliestileno expandido espessura de estrutura celular fech</w:t>
            </w:r>
            <w:r w:rsidRPr="006535A7">
              <w:rPr>
                <w:rFonts w:cs="Calibri"/>
                <w:color w:val="000000"/>
                <w:sz w:val="16"/>
                <w:szCs w:val="18"/>
                <w:lang w:eastAsia="pt-BR"/>
              </w:rPr>
              <w:t>a</w:t>
            </w:r>
            <w:r w:rsidRPr="006535A7">
              <w:rPr>
                <w:rFonts w:cs="Calibri"/>
                <w:color w:val="000000"/>
                <w:sz w:val="16"/>
                <w:szCs w:val="18"/>
                <w:lang w:eastAsia="pt-BR"/>
              </w:rPr>
              <w:t xml:space="preserve">da, pré-formado em tubos, com filme de proteção UV 10 mm entre </w:t>
            </w:r>
            <w:r w:rsidRPr="006535A7">
              <w:rPr>
                <w:rFonts w:cs="Calibri"/>
                <w:b/>
                <w:bCs/>
                <w:color w:val="000000"/>
                <w:sz w:val="16"/>
                <w:szCs w:val="18"/>
                <w:lang w:eastAsia="pt-BR"/>
              </w:rPr>
              <w:t>10 mm</w:t>
            </w:r>
            <w:r w:rsidRPr="006535A7">
              <w:rPr>
                <w:rFonts w:cs="Calibri"/>
                <w:color w:val="000000"/>
                <w:sz w:val="16"/>
                <w:szCs w:val="18"/>
                <w:lang w:eastAsia="pt-BR"/>
              </w:rPr>
              <w:t xml:space="preserve"> - 7/8", inclusive fixação</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Infra</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100</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4.3</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Fita Silver tape Branca  717 - 30 metros x 48 mm</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Fitas</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8</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rolo</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4.4</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Material de sustentação para evaporadores</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Suportes Evaporadores</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cj</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4.5</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Disjuntores  (DISJUNTOR BIPOLAR 40A/C MDW-P 40A)</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Disjuntores 40 A</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unid.</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4.6</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Cabo de alimentação FL 6,0MMXPTX750V - Preto</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Cabo de al</w:t>
            </w:r>
            <w:r w:rsidRPr="006535A7">
              <w:rPr>
                <w:rFonts w:cs="Calibri"/>
                <w:color w:val="000000"/>
                <w:sz w:val="16"/>
                <w:szCs w:val="18"/>
                <w:lang w:eastAsia="pt-BR"/>
              </w:rPr>
              <w:t>i</w:t>
            </w:r>
            <w:r w:rsidRPr="006535A7">
              <w:rPr>
                <w:rFonts w:cs="Calibri"/>
                <w:color w:val="000000"/>
                <w:sz w:val="16"/>
                <w:szCs w:val="18"/>
                <w:lang w:eastAsia="pt-BR"/>
              </w:rPr>
              <w:t>mentação</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300</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4.7</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Cabo Terra FL 6,0MMXVDX750V - Verde</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Cabo de al</w:t>
            </w:r>
            <w:r w:rsidRPr="006535A7">
              <w:rPr>
                <w:rFonts w:cs="Calibri"/>
                <w:color w:val="000000"/>
                <w:sz w:val="16"/>
                <w:szCs w:val="18"/>
                <w:lang w:eastAsia="pt-BR"/>
              </w:rPr>
              <w:t>i</w:t>
            </w:r>
            <w:r w:rsidRPr="006535A7">
              <w:rPr>
                <w:rFonts w:cs="Calibri"/>
                <w:color w:val="000000"/>
                <w:sz w:val="16"/>
                <w:szCs w:val="18"/>
                <w:lang w:eastAsia="pt-BR"/>
              </w:rPr>
              <w:t>mentação Terra</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40</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4.8</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Eletroduto  rígido PVC 1 1/2" + materiais de emenda e fixação</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Eletroduto</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30</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4.9</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Curva PVC 90 X 1 1/2" LGA</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Curva eletr</w:t>
            </w:r>
            <w:r w:rsidRPr="006535A7">
              <w:rPr>
                <w:rFonts w:cs="Calibri"/>
                <w:color w:val="000000"/>
                <w:sz w:val="16"/>
                <w:szCs w:val="18"/>
                <w:lang w:eastAsia="pt-BR"/>
              </w:rPr>
              <w:t>o</w:t>
            </w:r>
            <w:r w:rsidRPr="006535A7">
              <w:rPr>
                <w:rFonts w:cs="Calibri"/>
                <w:color w:val="000000"/>
                <w:sz w:val="16"/>
                <w:szCs w:val="18"/>
                <w:lang w:eastAsia="pt-BR"/>
              </w:rPr>
              <w:t>duto</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pç</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4.10</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 Condulete Múltiplo tipo  X 1.1/2" com tampa </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Condulete</w:t>
            </w:r>
          </w:p>
        </w:tc>
        <w:tc>
          <w:tcPr>
            <w:tcW w:w="709"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w:t>
            </w:r>
          </w:p>
        </w:tc>
        <w:tc>
          <w:tcPr>
            <w:tcW w:w="850" w:type="dxa"/>
            <w:tcBorders>
              <w:top w:val="nil"/>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pç</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810"/>
        </w:trPr>
        <w:tc>
          <w:tcPr>
            <w:tcW w:w="724" w:type="dxa"/>
            <w:tcBorders>
              <w:top w:val="nil"/>
              <w:left w:val="single" w:sz="8" w:space="0" w:color="auto"/>
              <w:bottom w:val="nil"/>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4.11</w:t>
            </w:r>
          </w:p>
        </w:tc>
        <w:tc>
          <w:tcPr>
            <w:tcW w:w="3402" w:type="dxa"/>
            <w:tcBorders>
              <w:top w:val="nil"/>
              <w:left w:val="nil"/>
              <w:bottom w:val="nil"/>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Pino Tubular PZ-E6012-YELLOW (TI-6-12) 6,0MM 11,10 AM CT-3610</w:t>
            </w:r>
          </w:p>
        </w:tc>
        <w:tc>
          <w:tcPr>
            <w:tcW w:w="1134" w:type="dxa"/>
            <w:tcBorders>
              <w:top w:val="nil"/>
              <w:left w:val="nil"/>
              <w:bottom w:val="nil"/>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Terminação de cabos</w:t>
            </w:r>
          </w:p>
        </w:tc>
        <w:tc>
          <w:tcPr>
            <w:tcW w:w="709" w:type="dxa"/>
            <w:tcBorders>
              <w:top w:val="nil"/>
              <w:left w:val="nil"/>
              <w:bottom w:val="nil"/>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30</w:t>
            </w:r>
          </w:p>
        </w:tc>
        <w:tc>
          <w:tcPr>
            <w:tcW w:w="850" w:type="dxa"/>
            <w:tcBorders>
              <w:top w:val="nil"/>
              <w:left w:val="nil"/>
              <w:bottom w:val="nil"/>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pç</w:t>
            </w:r>
          </w:p>
        </w:tc>
        <w:tc>
          <w:tcPr>
            <w:tcW w:w="1560" w:type="dxa"/>
            <w:tcBorders>
              <w:top w:val="nil"/>
              <w:left w:val="nil"/>
              <w:bottom w:val="nil"/>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735"/>
        </w:trPr>
        <w:tc>
          <w:tcPr>
            <w:tcW w:w="724"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4.12</w:t>
            </w:r>
          </w:p>
        </w:tc>
        <w:tc>
          <w:tcPr>
            <w:tcW w:w="3402" w:type="dxa"/>
            <w:tcBorders>
              <w:top w:val="single" w:sz="8" w:space="0" w:color="auto"/>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Cabo de interligação  4 X 1,5mm² </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Cabo de inte</w:t>
            </w:r>
            <w:r w:rsidRPr="006535A7">
              <w:rPr>
                <w:rFonts w:cs="Calibri"/>
                <w:color w:val="000000"/>
                <w:sz w:val="16"/>
                <w:szCs w:val="18"/>
                <w:lang w:eastAsia="pt-BR"/>
              </w:rPr>
              <w:t>r</w:t>
            </w:r>
            <w:r w:rsidRPr="006535A7">
              <w:rPr>
                <w:rFonts w:cs="Calibri"/>
                <w:color w:val="000000"/>
                <w:sz w:val="16"/>
                <w:szCs w:val="18"/>
                <w:lang w:eastAsia="pt-BR"/>
              </w:rPr>
              <w:t>ligação</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100</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m</w:t>
            </w:r>
          </w:p>
        </w:tc>
        <w:tc>
          <w:tcPr>
            <w:tcW w:w="1560" w:type="dxa"/>
            <w:tcBorders>
              <w:top w:val="single" w:sz="8" w:space="0" w:color="auto"/>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8379" w:type="dxa"/>
            <w:gridSpan w:val="6"/>
            <w:tcBorders>
              <w:top w:val="single" w:sz="8" w:space="0" w:color="auto"/>
              <w:left w:val="single" w:sz="8" w:space="0" w:color="auto"/>
              <w:bottom w:val="single" w:sz="8" w:space="0" w:color="auto"/>
              <w:right w:val="single" w:sz="8" w:space="0" w:color="000000"/>
            </w:tcBorders>
            <w:shd w:val="clear" w:color="000000" w:fill="538DD5"/>
            <w:noWrap/>
            <w:vAlign w:val="center"/>
            <w:hideMark/>
          </w:tcPr>
          <w:p w:rsidR="006344BC" w:rsidRPr="006535A7" w:rsidRDefault="006344BC" w:rsidP="00131ADF">
            <w:pPr>
              <w:jc w:val="right"/>
              <w:rPr>
                <w:rFonts w:cs="Calibri"/>
                <w:b/>
                <w:bCs/>
                <w:color w:val="000000"/>
                <w:sz w:val="16"/>
                <w:szCs w:val="18"/>
                <w:lang w:eastAsia="pt-BR"/>
              </w:rPr>
            </w:pPr>
            <w:r w:rsidRPr="006535A7">
              <w:rPr>
                <w:rFonts w:cs="Calibri"/>
                <w:b/>
                <w:bCs/>
                <w:color w:val="000000"/>
                <w:sz w:val="16"/>
                <w:szCs w:val="18"/>
                <w:lang w:eastAsia="pt-BR"/>
              </w:rPr>
              <w:lastRenderedPageBreak/>
              <w:t>TOTAL DE MATERIAL</w:t>
            </w:r>
            <w:r w:rsidRPr="006535A7">
              <w:rPr>
                <w:rFonts w:cs="Calibri"/>
                <w:color w:val="000000"/>
                <w:sz w:val="16"/>
                <w:szCs w:val="18"/>
                <w:lang w:eastAsia="pt-BR"/>
              </w:rPr>
              <w:t> </w:t>
            </w:r>
          </w:p>
        </w:tc>
        <w:tc>
          <w:tcPr>
            <w:tcW w:w="1701" w:type="dxa"/>
            <w:tcBorders>
              <w:top w:val="nil"/>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R$ 119.453,45</w:t>
            </w:r>
          </w:p>
        </w:tc>
      </w:tr>
      <w:tr w:rsidR="006344BC" w:rsidRPr="006535A7" w:rsidTr="00131ADF">
        <w:trPr>
          <w:trHeight w:val="315"/>
        </w:trPr>
        <w:tc>
          <w:tcPr>
            <w:tcW w:w="724" w:type="dxa"/>
            <w:tcBorders>
              <w:top w:val="nil"/>
              <w:left w:val="single" w:sz="8" w:space="0" w:color="auto"/>
              <w:bottom w:val="single" w:sz="8" w:space="0" w:color="auto"/>
              <w:right w:val="single" w:sz="8" w:space="0" w:color="auto"/>
            </w:tcBorders>
            <w:shd w:val="clear" w:color="000000" w:fill="8DB4E2"/>
            <w:noWrap/>
            <w:vAlign w:val="center"/>
            <w:hideMark/>
          </w:tcPr>
          <w:p w:rsidR="006344BC" w:rsidRPr="006535A7" w:rsidRDefault="006344BC" w:rsidP="00131ADF">
            <w:pPr>
              <w:jc w:val="center"/>
              <w:rPr>
                <w:rFonts w:cs="Calibri"/>
                <w:b/>
                <w:bCs/>
                <w:color w:val="000000"/>
                <w:sz w:val="16"/>
                <w:szCs w:val="18"/>
                <w:lang w:eastAsia="pt-BR"/>
              </w:rPr>
            </w:pPr>
            <w:r w:rsidRPr="006535A7">
              <w:rPr>
                <w:rFonts w:cs="Calibri"/>
                <w:b/>
                <w:bCs/>
                <w:color w:val="000000"/>
                <w:sz w:val="16"/>
                <w:szCs w:val="18"/>
                <w:lang w:eastAsia="pt-BR"/>
              </w:rPr>
              <w:t>5</w:t>
            </w:r>
          </w:p>
        </w:tc>
        <w:tc>
          <w:tcPr>
            <w:tcW w:w="9356" w:type="dxa"/>
            <w:gridSpan w:val="6"/>
            <w:tcBorders>
              <w:top w:val="single" w:sz="8" w:space="0" w:color="auto"/>
              <w:left w:val="nil"/>
              <w:bottom w:val="single" w:sz="8" w:space="0" w:color="auto"/>
              <w:right w:val="single" w:sz="8" w:space="0" w:color="000000"/>
            </w:tcBorders>
            <w:shd w:val="clear" w:color="000000" w:fill="8DB4E2"/>
            <w:vAlign w:val="center"/>
            <w:hideMark/>
          </w:tcPr>
          <w:p w:rsidR="006344BC" w:rsidRPr="006535A7" w:rsidRDefault="006344BC" w:rsidP="00131ADF">
            <w:pPr>
              <w:rPr>
                <w:rFonts w:cs="Calibri"/>
                <w:b/>
                <w:bCs/>
                <w:color w:val="000000"/>
                <w:sz w:val="16"/>
                <w:szCs w:val="18"/>
                <w:lang w:eastAsia="pt-BR"/>
              </w:rPr>
            </w:pPr>
            <w:r w:rsidRPr="006535A7">
              <w:rPr>
                <w:rFonts w:cs="Calibri"/>
                <w:b/>
                <w:bCs/>
                <w:color w:val="000000"/>
                <w:sz w:val="16"/>
                <w:szCs w:val="18"/>
                <w:lang w:eastAsia="pt-BR"/>
              </w:rPr>
              <w:t>MÃO DE OBRA </w:t>
            </w:r>
          </w:p>
        </w:tc>
      </w:tr>
      <w:tr w:rsidR="006344BC" w:rsidRPr="006535A7" w:rsidTr="00131ADF">
        <w:trPr>
          <w:trHeight w:val="73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5.1</w:t>
            </w:r>
          </w:p>
        </w:tc>
        <w:tc>
          <w:tcPr>
            <w:tcW w:w="3402" w:type="dxa"/>
            <w:tcBorders>
              <w:top w:val="nil"/>
              <w:left w:val="nil"/>
              <w:bottom w:val="single" w:sz="8" w:space="0" w:color="auto"/>
              <w:right w:val="nil"/>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instalação dos aparelhos de ar condicionado/ execução de infraestrutura / acoplamento e startup</w:t>
            </w:r>
            <w:r>
              <w:rPr>
                <w:rFonts w:cs="Calibri"/>
                <w:color w:val="000000"/>
                <w:sz w:val="16"/>
                <w:szCs w:val="18"/>
                <w:lang w:eastAsia="pt-BR"/>
              </w:rPr>
              <w:t xml:space="preserve"> (inclui os serviços de alvenaria e no forro de gesso)</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Infraestrutura</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6</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unitário</w:t>
            </w:r>
          </w:p>
        </w:tc>
        <w:tc>
          <w:tcPr>
            <w:tcW w:w="1560" w:type="dxa"/>
            <w:tcBorders>
              <w:top w:val="nil"/>
              <w:left w:val="nil"/>
              <w:bottom w:val="single" w:sz="8" w:space="0" w:color="auto"/>
              <w:right w:val="single" w:sz="8" w:space="0" w:color="auto"/>
            </w:tcBorders>
            <w:shd w:val="clear" w:color="auto" w:fill="auto"/>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49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5.2</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 xml:space="preserve">Mão de obra de execução </w:t>
            </w:r>
            <w:r>
              <w:rPr>
                <w:rFonts w:cs="Calibri"/>
                <w:color w:val="000000"/>
                <w:sz w:val="16"/>
                <w:szCs w:val="18"/>
                <w:lang w:eastAsia="pt-BR"/>
              </w:rPr>
              <w:t xml:space="preserve">e instalação </w:t>
            </w:r>
            <w:r w:rsidRPr="006535A7">
              <w:rPr>
                <w:rFonts w:cs="Calibri"/>
                <w:color w:val="000000"/>
                <w:sz w:val="16"/>
                <w:szCs w:val="18"/>
                <w:lang w:eastAsia="pt-BR"/>
              </w:rPr>
              <w:t>dos dutos, conexão de ventiladores e Grelhas</w:t>
            </w:r>
            <w:r>
              <w:rPr>
                <w:rFonts w:cs="Calibri"/>
                <w:color w:val="000000"/>
                <w:sz w:val="16"/>
                <w:szCs w:val="18"/>
                <w:lang w:eastAsia="pt-BR"/>
              </w:rPr>
              <w:t xml:space="preserve"> (inclui os serviços de alvenaria e no forro de gesso)</w:t>
            </w:r>
          </w:p>
        </w:tc>
        <w:tc>
          <w:tcPr>
            <w:tcW w:w="1134" w:type="dxa"/>
            <w:tcBorders>
              <w:top w:val="nil"/>
              <w:left w:val="nil"/>
              <w:bottom w:val="single" w:sz="8" w:space="0" w:color="auto"/>
              <w:right w:val="single" w:sz="8" w:space="0" w:color="auto"/>
            </w:tcBorders>
            <w:shd w:val="clear" w:color="auto" w:fill="auto"/>
            <w:vAlign w:val="center"/>
            <w:hideMark/>
          </w:tcPr>
          <w:p w:rsidR="006344BC" w:rsidRDefault="006344BC" w:rsidP="00131ADF">
            <w:pPr>
              <w:jc w:val="center"/>
              <w:rPr>
                <w:rFonts w:cs="Calibri"/>
                <w:color w:val="000000"/>
                <w:sz w:val="16"/>
                <w:szCs w:val="18"/>
                <w:lang w:eastAsia="pt-BR"/>
              </w:rPr>
            </w:pPr>
            <w:r w:rsidRPr="006535A7">
              <w:rPr>
                <w:rFonts w:cs="Calibri"/>
                <w:color w:val="000000"/>
                <w:sz w:val="16"/>
                <w:szCs w:val="18"/>
                <w:lang w:eastAsia="pt-BR"/>
              </w:rPr>
              <w:t xml:space="preserve">Sistema </w:t>
            </w:r>
          </w:p>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dutado</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vb</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58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5.3</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Mão de obra de elétrica</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Elétrica</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vb</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585"/>
        </w:trPr>
        <w:tc>
          <w:tcPr>
            <w:tcW w:w="724" w:type="dxa"/>
            <w:tcBorders>
              <w:top w:val="nil"/>
              <w:left w:val="single" w:sz="8" w:space="0" w:color="auto"/>
              <w:bottom w:val="single" w:sz="8" w:space="0" w:color="auto"/>
              <w:right w:val="single" w:sz="8" w:space="0" w:color="auto"/>
            </w:tcBorders>
            <w:shd w:val="clear" w:color="000000" w:fill="F2F2F2"/>
            <w:noWrap/>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5.4</w:t>
            </w:r>
          </w:p>
        </w:tc>
        <w:tc>
          <w:tcPr>
            <w:tcW w:w="3402"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rPr>
                <w:rFonts w:cs="Calibri"/>
                <w:color w:val="000000"/>
                <w:sz w:val="16"/>
                <w:szCs w:val="18"/>
                <w:lang w:eastAsia="pt-BR"/>
              </w:rPr>
            </w:pPr>
            <w:r w:rsidRPr="006535A7">
              <w:rPr>
                <w:rFonts w:cs="Calibri"/>
                <w:color w:val="000000"/>
                <w:sz w:val="16"/>
                <w:szCs w:val="18"/>
                <w:lang w:eastAsia="pt-BR"/>
              </w:rPr>
              <w:t>Serviços complementares</w:t>
            </w:r>
          </w:p>
        </w:tc>
        <w:tc>
          <w:tcPr>
            <w:tcW w:w="1134"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w:t>
            </w:r>
          </w:p>
        </w:tc>
        <w:tc>
          <w:tcPr>
            <w:tcW w:w="709"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1</w:t>
            </w:r>
          </w:p>
        </w:tc>
        <w:tc>
          <w:tcPr>
            <w:tcW w:w="850" w:type="dxa"/>
            <w:tcBorders>
              <w:top w:val="nil"/>
              <w:left w:val="nil"/>
              <w:bottom w:val="single" w:sz="8" w:space="0" w:color="auto"/>
              <w:right w:val="single" w:sz="8" w:space="0" w:color="auto"/>
            </w:tcBorders>
            <w:shd w:val="clear" w:color="auto" w:fill="auto"/>
            <w:vAlign w:val="center"/>
            <w:hideMark/>
          </w:tcPr>
          <w:p w:rsidR="006344BC" w:rsidRPr="006535A7" w:rsidRDefault="006344BC" w:rsidP="00131ADF">
            <w:pPr>
              <w:jc w:val="center"/>
              <w:rPr>
                <w:rFonts w:cs="Calibri"/>
                <w:color w:val="000000"/>
                <w:sz w:val="16"/>
                <w:szCs w:val="18"/>
                <w:lang w:eastAsia="pt-BR"/>
              </w:rPr>
            </w:pPr>
            <w:r w:rsidRPr="006535A7">
              <w:rPr>
                <w:rFonts w:cs="Calibri"/>
                <w:color w:val="000000"/>
                <w:sz w:val="16"/>
                <w:szCs w:val="18"/>
                <w:lang w:eastAsia="pt-BR"/>
              </w:rPr>
              <w:t xml:space="preserve">vb </w:t>
            </w:r>
          </w:p>
        </w:tc>
        <w:tc>
          <w:tcPr>
            <w:tcW w:w="1560" w:type="dxa"/>
            <w:tcBorders>
              <w:top w:val="nil"/>
              <w:left w:val="nil"/>
              <w:bottom w:val="single" w:sz="8" w:space="0" w:color="auto"/>
              <w:right w:val="single" w:sz="8" w:space="0" w:color="auto"/>
            </w:tcBorders>
            <w:shd w:val="clear" w:color="auto" w:fill="auto"/>
            <w:noWrap/>
            <w:vAlign w:val="center"/>
          </w:tcPr>
          <w:p w:rsidR="006344BC" w:rsidRPr="006535A7" w:rsidRDefault="006344BC" w:rsidP="00131ADF">
            <w:pPr>
              <w:jc w:val="center"/>
              <w:rPr>
                <w:rFonts w:cs="Calibri"/>
                <w:color w:val="000000"/>
                <w:sz w:val="16"/>
                <w:szCs w:val="18"/>
                <w:lang w:eastAsia="pt-BR"/>
              </w:rPr>
            </w:pPr>
          </w:p>
        </w:tc>
        <w:tc>
          <w:tcPr>
            <w:tcW w:w="1701" w:type="dxa"/>
            <w:tcBorders>
              <w:top w:val="nil"/>
              <w:left w:val="nil"/>
              <w:bottom w:val="single" w:sz="8" w:space="0" w:color="auto"/>
              <w:right w:val="single" w:sz="8" w:space="0" w:color="auto"/>
            </w:tcBorders>
            <w:shd w:val="clear" w:color="auto" w:fill="auto"/>
            <w:vAlign w:val="center"/>
          </w:tcPr>
          <w:p w:rsidR="006344BC" w:rsidRPr="006535A7" w:rsidRDefault="006344BC" w:rsidP="00131ADF">
            <w:pPr>
              <w:jc w:val="center"/>
              <w:rPr>
                <w:rFonts w:cs="Calibri"/>
                <w:color w:val="000000"/>
                <w:sz w:val="16"/>
                <w:szCs w:val="18"/>
                <w:lang w:eastAsia="pt-BR"/>
              </w:rPr>
            </w:pPr>
          </w:p>
        </w:tc>
      </w:tr>
      <w:tr w:rsidR="006344BC" w:rsidRPr="006535A7" w:rsidTr="00131ADF">
        <w:trPr>
          <w:trHeight w:val="315"/>
        </w:trPr>
        <w:tc>
          <w:tcPr>
            <w:tcW w:w="8379" w:type="dxa"/>
            <w:gridSpan w:val="6"/>
            <w:tcBorders>
              <w:top w:val="single" w:sz="8" w:space="0" w:color="auto"/>
              <w:left w:val="single" w:sz="8" w:space="0" w:color="auto"/>
              <w:bottom w:val="single" w:sz="8" w:space="0" w:color="auto"/>
              <w:right w:val="single" w:sz="8" w:space="0" w:color="000000"/>
            </w:tcBorders>
            <w:shd w:val="clear" w:color="000000" w:fill="538DD5"/>
            <w:noWrap/>
            <w:vAlign w:val="center"/>
            <w:hideMark/>
          </w:tcPr>
          <w:p w:rsidR="006344BC" w:rsidRPr="006535A7" w:rsidRDefault="006344BC" w:rsidP="00131ADF">
            <w:pPr>
              <w:jc w:val="right"/>
              <w:rPr>
                <w:rFonts w:cs="Calibri"/>
                <w:b/>
                <w:bCs/>
                <w:color w:val="000000"/>
                <w:sz w:val="16"/>
                <w:szCs w:val="18"/>
                <w:lang w:eastAsia="pt-BR"/>
              </w:rPr>
            </w:pPr>
            <w:r w:rsidRPr="006535A7">
              <w:rPr>
                <w:rFonts w:cs="Calibri"/>
                <w:b/>
                <w:bCs/>
                <w:color w:val="000000"/>
                <w:sz w:val="16"/>
                <w:szCs w:val="18"/>
                <w:lang w:eastAsia="pt-BR"/>
              </w:rPr>
              <w:t>TOTAL DE MÃO DE OBRA</w:t>
            </w:r>
          </w:p>
        </w:tc>
        <w:tc>
          <w:tcPr>
            <w:tcW w:w="1701" w:type="dxa"/>
            <w:tcBorders>
              <w:top w:val="nil"/>
              <w:left w:val="nil"/>
              <w:bottom w:val="single" w:sz="8" w:space="0" w:color="auto"/>
              <w:right w:val="single" w:sz="8" w:space="0" w:color="auto"/>
            </w:tcBorders>
            <w:shd w:val="clear" w:color="000000" w:fill="538DD5"/>
            <w:vAlign w:val="center"/>
            <w:hideMark/>
          </w:tcPr>
          <w:p w:rsidR="006344BC" w:rsidRPr="006535A7" w:rsidRDefault="006344BC" w:rsidP="00131ADF">
            <w:pPr>
              <w:jc w:val="center"/>
              <w:rPr>
                <w:rFonts w:cs="Calibri"/>
                <w:color w:val="000000"/>
                <w:sz w:val="16"/>
                <w:szCs w:val="18"/>
                <w:lang w:eastAsia="pt-BR"/>
              </w:rPr>
            </w:pPr>
          </w:p>
        </w:tc>
      </w:tr>
      <w:tr w:rsidR="006344BC" w:rsidRPr="006535A7" w:rsidTr="00131ADF">
        <w:trPr>
          <w:trHeight w:val="450"/>
        </w:trPr>
        <w:tc>
          <w:tcPr>
            <w:tcW w:w="8379" w:type="dxa"/>
            <w:gridSpan w:val="6"/>
            <w:tcBorders>
              <w:top w:val="single" w:sz="8" w:space="0" w:color="auto"/>
              <w:left w:val="single" w:sz="8" w:space="0" w:color="auto"/>
              <w:bottom w:val="nil"/>
              <w:right w:val="single" w:sz="8" w:space="0" w:color="000000"/>
            </w:tcBorders>
            <w:shd w:val="clear" w:color="000000" w:fill="538DD5"/>
            <w:noWrap/>
            <w:vAlign w:val="center"/>
            <w:hideMark/>
          </w:tcPr>
          <w:p w:rsidR="006344BC" w:rsidRPr="006535A7" w:rsidRDefault="006344BC" w:rsidP="00131ADF">
            <w:pPr>
              <w:jc w:val="right"/>
              <w:rPr>
                <w:rFonts w:cs="Calibri"/>
                <w:b/>
                <w:bCs/>
                <w:color w:val="FFFFFF"/>
                <w:sz w:val="16"/>
                <w:szCs w:val="18"/>
                <w:lang w:eastAsia="pt-BR"/>
              </w:rPr>
            </w:pPr>
            <w:r w:rsidRPr="006535A7">
              <w:rPr>
                <w:rFonts w:cs="Calibri"/>
                <w:b/>
                <w:bCs/>
                <w:color w:val="FFFFFF"/>
                <w:sz w:val="16"/>
                <w:szCs w:val="18"/>
                <w:lang w:eastAsia="pt-BR"/>
              </w:rPr>
              <w:t>VALOR TOTAL DO SERVIÇO</w:t>
            </w:r>
          </w:p>
        </w:tc>
        <w:tc>
          <w:tcPr>
            <w:tcW w:w="1701" w:type="dxa"/>
            <w:vMerge w:val="restart"/>
            <w:tcBorders>
              <w:top w:val="nil"/>
              <w:left w:val="single" w:sz="8" w:space="0" w:color="auto"/>
              <w:bottom w:val="single" w:sz="8" w:space="0" w:color="000000"/>
              <w:right w:val="single" w:sz="8" w:space="0" w:color="auto"/>
            </w:tcBorders>
            <w:shd w:val="clear" w:color="000000" w:fill="538DD5"/>
            <w:vAlign w:val="center"/>
            <w:hideMark/>
          </w:tcPr>
          <w:p w:rsidR="006344BC" w:rsidRPr="006535A7" w:rsidRDefault="006344BC" w:rsidP="00131ADF">
            <w:pPr>
              <w:jc w:val="center"/>
              <w:rPr>
                <w:rFonts w:cs="Calibri"/>
                <w:b/>
                <w:bCs/>
                <w:color w:val="FFFFFF"/>
                <w:sz w:val="16"/>
                <w:szCs w:val="28"/>
                <w:lang w:eastAsia="pt-BR"/>
              </w:rPr>
            </w:pPr>
          </w:p>
        </w:tc>
      </w:tr>
      <w:tr w:rsidR="006344BC" w:rsidRPr="006535A7" w:rsidTr="00131ADF">
        <w:trPr>
          <w:trHeight w:val="315"/>
        </w:trPr>
        <w:tc>
          <w:tcPr>
            <w:tcW w:w="8379" w:type="dxa"/>
            <w:gridSpan w:val="6"/>
            <w:tcBorders>
              <w:top w:val="nil"/>
              <w:left w:val="single" w:sz="8" w:space="0" w:color="auto"/>
              <w:bottom w:val="single" w:sz="8" w:space="0" w:color="auto"/>
              <w:right w:val="single" w:sz="8" w:space="0" w:color="000000"/>
            </w:tcBorders>
            <w:shd w:val="clear" w:color="000000" w:fill="538DD5"/>
            <w:noWrap/>
            <w:vAlign w:val="center"/>
            <w:hideMark/>
          </w:tcPr>
          <w:p w:rsidR="006344BC" w:rsidRPr="006535A7" w:rsidRDefault="006344BC" w:rsidP="00131ADF">
            <w:pPr>
              <w:jc w:val="right"/>
              <w:rPr>
                <w:rFonts w:cs="Calibri"/>
                <w:b/>
                <w:bCs/>
                <w:color w:val="FFFFFF"/>
                <w:sz w:val="16"/>
                <w:szCs w:val="18"/>
                <w:lang w:eastAsia="pt-BR"/>
              </w:rPr>
            </w:pPr>
            <w:r w:rsidRPr="006535A7">
              <w:rPr>
                <w:rFonts w:cs="Calibri"/>
                <w:b/>
                <w:bCs/>
                <w:color w:val="FFFFFF"/>
                <w:sz w:val="16"/>
                <w:szCs w:val="18"/>
                <w:lang w:eastAsia="pt-BR"/>
              </w:rPr>
              <w:t>(TOTAL DE MATERIAL + TOTAL DE MÃO DE OBRA)</w:t>
            </w:r>
          </w:p>
        </w:tc>
        <w:tc>
          <w:tcPr>
            <w:tcW w:w="1701" w:type="dxa"/>
            <w:vMerge/>
            <w:tcBorders>
              <w:top w:val="nil"/>
              <w:left w:val="single" w:sz="8" w:space="0" w:color="auto"/>
              <w:bottom w:val="single" w:sz="8" w:space="0" w:color="000000"/>
              <w:right w:val="single" w:sz="8" w:space="0" w:color="auto"/>
            </w:tcBorders>
            <w:vAlign w:val="center"/>
            <w:hideMark/>
          </w:tcPr>
          <w:p w:rsidR="006344BC" w:rsidRPr="006535A7" w:rsidRDefault="006344BC" w:rsidP="00131ADF">
            <w:pPr>
              <w:rPr>
                <w:rFonts w:cs="Calibri"/>
                <w:b/>
                <w:bCs/>
                <w:color w:val="FFFFFF"/>
                <w:sz w:val="16"/>
                <w:szCs w:val="28"/>
                <w:lang w:eastAsia="pt-BR"/>
              </w:rPr>
            </w:pPr>
          </w:p>
        </w:tc>
      </w:tr>
    </w:tbl>
    <w:p w:rsidR="006344BC" w:rsidRDefault="006344BC" w:rsidP="006344BC">
      <w:pPr>
        <w:rPr>
          <w:rFonts w:ascii="Arial" w:hAnsi="Arial" w:cs="Arial"/>
          <w:b/>
          <w:sz w:val="20"/>
          <w:szCs w:val="20"/>
          <w:highlight w:val="magenta"/>
          <w:u w:val="single"/>
        </w:rPr>
      </w:pPr>
    </w:p>
    <w:p w:rsidR="006344BC" w:rsidRDefault="006344BC" w:rsidP="006344BC">
      <w:pPr>
        <w:rPr>
          <w:rFonts w:ascii="Arial" w:hAnsi="Arial" w:cs="Arial"/>
          <w:b/>
          <w:sz w:val="20"/>
          <w:szCs w:val="20"/>
          <w:highlight w:val="magenta"/>
          <w:u w:val="single"/>
        </w:rPr>
      </w:pPr>
    </w:p>
    <w:p w:rsidR="006344BC" w:rsidRDefault="006344BC" w:rsidP="006344BC">
      <w:pPr>
        <w:rPr>
          <w:rFonts w:ascii="Arial" w:hAnsi="Arial" w:cs="Arial"/>
          <w:b/>
          <w:sz w:val="20"/>
          <w:szCs w:val="20"/>
          <w:u w:val="single"/>
        </w:rPr>
      </w:pPr>
      <w:r w:rsidRPr="00BD51B7">
        <w:rPr>
          <w:rFonts w:ascii="Arial" w:hAnsi="Arial" w:cs="Arial"/>
          <w:b/>
          <w:sz w:val="20"/>
          <w:szCs w:val="20"/>
          <w:u w:val="single"/>
        </w:rPr>
        <w:t>Valor da proposta por extenso:</w:t>
      </w:r>
    </w:p>
    <w:p w:rsidR="006344BC" w:rsidRDefault="006344BC" w:rsidP="006344BC">
      <w:pPr>
        <w:rPr>
          <w:rFonts w:ascii="Arial" w:hAnsi="Arial" w:cs="Arial"/>
          <w:b/>
          <w:sz w:val="20"/>
          <w:szCs w:val="20"/>
          <w:u w:val="single"/>
        </w:rPr>
      </w:pPr>
    </w:p>
    <w:p w:rsidR="006344BC" w:rsidRPr="00BD51B7" w:rsidRDefault="006344BC" w:rsidP="006344BC">
      <w:pPr>
        <w:rPr>
          <w:rFonts w:ascii="Arial" w:hAnsi="Arial" w:cs="Arial"/>
          <w:b/>
          <w:sz w:val="20"/>
          <w:szCs w:val="20"/>
          <w:u w:val="single"/>
        </w:rPr>
      </w:pPr>
    </w:p>
    <w:p w:rsidR="006344BC" w:rsidRDefault="006344BC" w:rsidP="006344BC">
      <w:pPr>
        <w:rPr>
          <w:rFonts w:ascii="Arial" w:hAnsi="Arial" w:cs="Arial"/>
          <w:sz w:val="18"/>
          <w:szCs w:val="20"/>
          <w:lang w:eastAsia="pt-BR"/>
        </w:rPr>
      </w:pPr>
      <w:r w:rsidRPr="00BD51B7">
        <w:rPr>
          <w:rFonts w:ascii="Arial" w:hAnsi="Arial" w:cs="Arial"/>
          <w:sz w:val="18"/>
          <w:szCs w:val="20"/>
          <w:lang w:eastAsia="pt-BR"/>
        </w:rPr>
        <w:t>Cidade,............ de .............................. de 202</w:t>
      </w:r>
      <w:r>
        <w:rPr>
          <w:rFonts w:ascii="Arial" w:hAnsi="Arial" w:cs="Arial"/>
          <w:sz w:val="18"/>
          <w:szCs w:val="20"/>
          <w:lang w:eastAsia="pt-BR"/>
        </w:rPr>
        <w:t>5</w:t>
      </w:r>
      <w:r w:rsidRPr="00BD51B7">
        <w:rPr>
          <w:rFonts w:ascii="Arial" w:hAnsi="Arial" w:cs="Arial"/>
          <w:sz w:val="18"/>
          <w:szCs w:val="20"/>
          <w:lang w:eastAsia="pt-BR"/>
        </w:rPr>
        <w:t xml:space="preserve">. </w:t>
      </w:r>
    </w:p>
    <w:p w:rsidR="006344BC" w:rsidRPr="00BD51B7" w:rsidRDefault="006344BC" w:rsidP="006344BC">
      <w:pPr>
        <w:rPr>
          <w:rFonts w:ascii="Arial" w:hAnsi="Arial" w:cs="Arial"/>
          <w:sz w:val="18"/>
          <w:szCs w:val="20"/>
          <w:lang w:eastAsia="pt-BR"/>
        </w:rPr>
      </w:pPr>
    </w:p>
    <w:p w:rsidR="006344BC" w:rsidRPr="00BD51B7" w:rsidRDefault="006344BC" w:rsidP="006344BC">
      <w:pPr>
        <w:rPr>
          <w:rFonts w:ascii="Arial" w:hAnsi="Arial" w:cs="Arial"/>
          <w:sz w:val="18"/>
          <w:szCs w:val="20"/>
          <w:lang w:eastAsia="pt-BR"/>
        </w:rPr>
      </w:pPr>
    </w:p>
    <w:p w:rsidR="006344BC" w:rsidRPr="00BD51B7" w:rsidRDefault="006344BC" w:rsidP="006344BC">
      <w:pPr>
        <w:rPr>
          <w:rFonts w:ascii="Arial" w:hAnsi="Arial" w:cs="Arial"/>
          <w:sz w:val="18"/>
          <w:szCs w:val="20"/>
          <w:lang w:eastAsia="pt-BR"/>
        </w:rPr>
      </w:pPr>
      <w:r w:rsidRPr="00BD51B7">
        <w:rPr>
          <w:rFonts w:ascii="Arial" w:hAnsi="Arial" w:cs="Arial"/>
          <w:sz w:val="18"/>
          <w:szCs w:val="20"/>
          <w:lang w:eastAsia="pt-BR"/>
        </w:rPr>
        <w:t>_______________________________________</w:t>
      </w:r>
    </w:p>
    <w:p w:rsidR="006344BC" w:rsidRPr="00BD51B7" w:rsidRDefault="006344BC" w:rsidP="006344BC">
      <w:pPr>
        <w:rPr>
          <w:rFonts w:ascii="Arial" w:hAnsi="Arial" w:cs="Arial"/>
          <w:sz w:val="18"/>
          <w:szCs w:val="20"/>
          <w:lang w:eastAsia="pt-BR"/>
        </w:rPr>
      </w:pPr>
      <w:r w:rsidRPr="00BD51B7">
        <w:rPr>
          <w:rFonts w:ascii="Arial" w:hAnsi="Arial" w:cs="Arial"/>
          <w:sz w:val="18"/>
          <w:szCs w:val="20"/>
          <w:lang w:eastAsia="pt-BR"/>
        </w:rPr>
        <w:t xml:space="preserve">[Assinatura do Representante legalmente constituído] </w:t>
      </w:r>
    </w:p>
    <w:p w:rsidR="006344BC" w:rsidRPr="00BD51B7" w:rsidRDefault="006344BC" w:rsidP="006344BC">
      <w:pPr>
        <w:rPr>
          <w:rFonts w:ascii="Arial" w:hAnsi="Arial" w:cs="Arial"/>
          <w:sz w:val="18"/>
          <w:szCs w:val="20"/>
          <w:lang w:eastAsia="pt-BR"/>
        </w:rPr>
      </w:pPr>
      <w:r w:rsidRPr="00BD51B7">
        <w:rPr>
          <w:rFonts w:ascii="Arial" w:hAnsi="Arial" w:cs="Arial"/>
          <w:sz w:val="18"/>
          <w:szCs w:val="20"/>
          <w:lang w:eastAsia="pt-BR"/>
        </w:rPr>
        <w:t xml:space="preserve">Nome da Empresa: </w:t>
      </w:r>
    </w:p>
    <w:p w:rsidR="006344BC" w:rsidRPr="00BD51B7" w:rsidRDefault="006344BC" w:rsidP="006344BC">
      <w:pPr>
        <w:rPr>
          <w:rFonts w:ascii="Arial" w:hAnsi="Arial" w:cs="Arial"/>
          <w:sz w:val="18"/>
          <w:szCs w:val="20"/>
          <w:lang w:eastAsia="pt-BR"/>
        </w:rPr>
      </w:pPr>
      <w:r w:rsidRPr="00BD51B7">
        <w:rPr>
          <w:rFonts w:ascii="Arial" w:hAnsi="Arial" w:cs="Arial"/>
          <w:sz w:val="18"/>
          <w:szCs w:val="20"/>
          <w:lang w:eastAsia="pt-BR"/>
        </w:rPr>
        <w:t>CNPJ:</w:t>
      </w:r>
    </w:p>
    <w:p w:rsidR="006344BC" w:rsidRPr="00BD51B7" w:rsidRDefault="006344BC" w:rsidP="006344BC">
      <w:pPr>
        <w:rPr>
          <w:rFonts w:ascii="Arial" w:hAnsi="Arial" w:cs="Arial"/>
          <w:sz w:val="18"/>
          <w:szCs w:val="20"/>
          <w:lang w:eastAsia="pt-BR"/>
        </w:rPr>
      </w:pPr>
      <w:r w:rsidRPr="00BD51B7">
        <w:rPr>
          <w:rFonts w:ascii="Arial" w:hAnsi="Arial" w:cs="Arial"/>
          <w:sz w:val="18"/>
          <w:szCs w:val="20"/>
          <w:lang w:eastAsia="pt-BR"/>
        </w:rPr>
        <w:t xml:space="preserve">Nome do Representante: </w:t>
      </w:r>
    </w:p>
    <w:p w:rsidR="006344BC" w:rsidRDefault="006344BC" w:rsidP="006344BC">
      <w:pPr>
        <w:rPr>
          <w:rFonts w:ascii="Arial" w:hAnsi="Arial" w:cs="Arial"/>
          <w:b/>
          <w:bCs/>
          <w:sz w:val="20"/>
          <w:szCs w:val="20"/>
        </w:rPr>
      </w:pPr>
      <w:r w:rsidRPr="00BD51B7">
        <w:rPr>
          <w:rFonts w:ascii="Arial" w:hAnsi="Arial" w:cs="Arial"/>
          <w:sz w:val="18"/>
          <w:szCs w:val="20"/>
          <w:lang w:eastAsia="pt-BR"/>
        </w:rPr>
        <w:t>RG:</w:t>
      </w:r>
      <w:r w:rsidRPr="00D24B75">
        <w:rPr>
          <w:rFonts w:ascii="Arial" w:hAnsi="Arial" w:cs="Arial"/>
          <w:sz w:val="18"/>
          <w:szCs w:val="20"/>
          <w:lang w:eastAsia="pt-BR"/>
        </w:rPr>
        <w:t xml:space="preserve"> </w:t>
      </w:r>
      <w:bookmarkStart w:id="2" w:name="_Toc496625293"/>
      <w:bookmarkStart w:id="3" w:name="_Toc486434536"/>
      <w:bookmarkStart w:id="4" w:name="_Toc486434547"/>
      <w:bookmarkStart w:id="5" w:name="_Toc511827951"/>
      <w:bookmarkStart w:id="6" w:name="OLE_LINK2"/>
      <w:bookmarkStart w:id="7" w:name="OLE_LINK1"/>
      <w:bookmarkEnd w:id="1"/>
      <w:bookmarkEnd w:id="2"/>
      <w:bookmarkEnd w:id="3"/>
      <w:bookmarkEnd w:id="4"/>
      <w:bookmarkEnd w:id="5"/>
      <w:bookmarkEnd w:id="6"/>
      <w:bookmarkEnd w:id="7"/>
      <w:r>
        <w:rPr>
          <w:rFonts w:ascii="Arial" w:hAnsi="Arial" w:cs="Arial"/>
          <w:b/>
          <w:bCs/>
          <w:sz w:val="20"/>
          <w:szCs w:val="20"/>
        </w:rPr>
        <w:t xml:space="preserve"> </w:t>
      </w: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jc w:val="center"/>
        <w:rPr>
          <w:rFonts w:ascii="Arial" w:hAnsi="Arial" w:cs="Arial"/>
          <w:b/>
          <w:bCs/>
          <w:sz w:val="20"/>
          <w:szCs w:val="20"/>
        </w:rPr>
      </w:pPr>
    </w:p>
    <w:p w:rsidR="006344BC" w:rsidRDefault="006344BC" w:rsidP="006344BC">
      <w:pPr>
        <w:suppressAutoHyphens/>
        <w:rPr>
          <w:rFonts w:ascii="Arial" w:hAnsi="Arial" w:cs="Arial"/>
          <w:b/>
          <w:bCs/>
          <w:sz w:val="24"/>
          <w:szCs w:val="24"/>
        </w:rPr>
      </w:pPr>
    </w:p>
    <w:p w:rsidR="000E4BBD" w:rsidRDefault="000E4BBD">
      <w:bookmarkStart w:id="8" w:name="_GoBack"/>
      <w:bookmarkEnd w:id="8"/>
    </w:p>
    <w:sectPr w:rsidR="000E4BBD">
      <w:headerReference w:type="default" r:id="rId5"/>
      <w:footerReference w:type="even" r:id="rId6"/>
      <w:footerReference w:type="default" r:id="rId7"/>
      <w:headerReference w:type="first" r:id="rId8"/>
      <w:footerReference w:type="first" r:id="rId9"/>
      <w:pgSz w:w="11906" w:h="16838"/>
      <w:pgMar w:top="2120" w:right="721" w:bottom="919" w:left="1060" w:header="34" w:footer="737" w:gutter="0"/>
      <w:cols w:space="720"/>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EF9" w:rsidRDefault="006344BC">
    <w:pPr>
      <w:pStyle w:val="Rodap"/>
      <w:ind w:right="360"/>
    </w:pPr>
    <w:r>
      <w:rPr>
        <w:noProof/>
        <w:lang w:eastAsia="pt-BR"/>
      </w:rPr>
      <mc:AlternateContent>
        <mc:Choice Requires="wps">
          <w:drawing>
            <wp:anchor distT="0" distB="0" distL="0" distR="0" simplePos="0" relativeHeight="251659264" behindDoc="0" locked="0" layoutInCell="1" allowOverlap="1" wp14:anchorId="4658DDAA" wp14:editId="5A3CB001">
              <wp:simplePos x="0" y="0"/>
              <wp:positionH relativeFrom="margin">
                <wp:align>right</wp:align>
              </wp:positionH>
              <wp:positionV relativeFrom="paragraph">
                <wp:posOffset>635</wp:posOffset>
              </wp:positionV>
              <wp:extent cx="14605" cy="14605"/>
              <wp:effectExtent l="0" t="0" r="0" b="0"/>
              <wp:wrapSquare wrapText="largest"/>
              <wp:docPr id="6" name="Quadro2"/>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5F7EF9" w:rsidRDefault="006344BC">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Quadro2" o:spid="_x0000_s1026" type="#_x0000_t202" style="position:absolute;margin-left:-50.05pt;margin-top:.05pt;width:1.15pt;height:1.15pt;z-index:251659264;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kWsQEAAGQDAAAOAAAAZHJzL2Uyb0RvYy54bWysU9uO0zAQfUfiHyy/02QrqFDUdAWsipAQ&#10;Fy18gOM4jSXbY824Tfr3jJ22u1reEHlw5uYzc2bG2/vZO3EySBZCK+9WtRQmaOhtOLTy96/9m/dS&#10;UFKhVw6CaeXZkLzfvX61nWJj1jCC6w0KBgnUTLGVY0qxqSrSo/GKVhBNYOcA6FViFQ9Vj2pidO+q&#10;dV1vqgmwjwjaELH1YXHKXcEfBqPT92Egk4RrJdeWyonl7PJZ7baqOaCKo9WXMtQ/VOGVDZz0BvWg&#10;khJHtH9BeasRCIa00uArGAarTeHAbO7qF2weRxVN4cLNoXhrE/0/WP3t9AOF7Vu5kSIozyP6eVQ9&#10;wjq3ZorUcMRj5Jg0f4SZR3y1Exsz43lAn//MRbCfm3y+NdbMSeh86e2mfieFZs8iMnb1dDUipc8G&#10;vMhCK5GnVpqpTl8pLaHXkJyJwNl+b50rCh66Tw7FSfGE9+Vb7ro4qsVapszpaAktqZ9hVJnlwiZL&#10;ae7mC/UO+jMzd18Cdzxvz1XAq9BdBRX0CLxXS+EUPxwT7G0pPoMuSJw5KzzKUsNl7fKuPNdL1NPj&#10;2P0BAAD//wMAUEsDBBQABgAIAAAAIQDvcpKK2AAAAAEBAAAPAAAAZHJzL2Rvd25yZXYueG1sTI9B&#10;SwMxEIXvQv9DGMGbzVpF6rrZUgoLFkVt1XuajLtLk8mSpO36752e9DS8ecN731SL0TtxxJj6QApu&#10;pgUIJBNsT62Cz4/meg4iZU1Wu0Co4AcTLOrJRaVLG060weM2t4JDKJVaQZfzUEqZTIdep2kYkNj7&#10;DtHrzDK20kZ94nDv5Kwo7qXXPXFDpwdcdWj224NXkJp9entdxqf3rwdHjVm/rMOzUerqclw+gsg4&#10;5r9jOOMzOtTMtAsHskk4BfxIPm8Fe7NbEDsedyDrSv4nr38BAAD//wMAUEsBAi0AFAAGAAgAAAAh&#10;ALaDOJL+AAAA4QEAABMAAAAAAAAAAAAAAAAAAAAAAFtDb250ZW50X1R5cGVzXS54bWxQSwECLQAU&#10;AAYACAAAACEAOP0h/9YAAACUAQAACwAAAAAAAAAAAAAAAAAvAQAAX3JlbHMvLnJlbHNQSwECLQAU&#10;AAYACAAAACEA9/95FrEBAABkAwAADgAAAAAAAAAAAAAAAAAuAgAAZHJzL2Uyb0RvYy54bWxQSwEC&#10;LQAUAAYACAAAACEA73KSitgAAAABAQAADwAAAAAAAAAAAAAAAAALBAAAZHJzL2Rvd25yZXYueG1s&#10;UEsFBgAAAAAEAAQA8wAAABAFAAAAAA==&#10;" stroked="f">
              <v:fill opacity="0"/>
              <v:textbox style="mso-fit-shape-to-text:t" inset="0,0,0,0">
                <w:txbxContent>
                  <w:p w:rsidR="005F7EF9" w:rsidRDefault="006344BC">
                    <w:pPr>
                      <w:pStyle w:val="Rodap"/>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0</w:t>
                    </w:r>
                    <w:r>
                      <w:rPr>
                        <w:rStyle w:val="Nmerodepgina"/>
                      </w:rPr>
                      <w:fldChar w:fldCharType="end"/>
                    </w:r>
                  </w:p>
                </w:txbxContent>
              </v:textbox>
              <w10:wrap type="square" side="largest" anchorx="margin"/>
            </v:shape>
          </w:pict>
        </mc:Fallback>
      </mc:AlternateContent>
    </w:r>
  </w:p>
  <w:p w:rsidR="005F7EF9" w:rsidRDefault="006344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3268696"/>
      <w:docPartObj>
        <w:docPartGallery w:val="Page Numbers (Top of Page)"/>
        <w:docPartUnique/>
      </w:docPartObj>
    </w:sdtPr>
    <w:sdtEndPr>
      <w:rPr>
        <w:rFonts w:ascii="Calibri" w:eastAsia="Times New Roman" w:hAnsi="Calibri" w:cs="Times New Roman"/>
        <w:sz w:val="16"/>
        <w:szCs w:val="22"/>
      </w:rPr>
    </w:sdtEndPr>
    <w:sdtContent>
      <w:p w:rsidR="00C265EB" w:rsidRDefault="006344BC">
        <w:pPr>
          <w:pStyle w:val="Rodap"/>
          <w:jc w:val="right"/>
          <w:rPr>
            <w:b/>
            <w:bCs/>
          </w:rPr>
        </w:pPr>
        <w:r>
          <w:t xml:space="preserve">Página </w:t>
        </w:r>
        <w:r>
          <w:rPr>
            <w:b/>
            <w:bCs/>
          </w:rPr>
          <w:fldChar w:fldCharType="begin"/>
        </w:r>
        <w:r>
          <w:rPr>
            <w:b/>
            <w:bCs/>
          </w:rPr>
          <w:instrText xml:space="preserve"> PAGE </w:instrText>
        </w:r>
        <w:r>
          <w:rPr>
            <w:b/>
            <w:bCs/>
          </w:rPr>
          <w:fldChar w:fldCharType="separate"/>
        </w:r>
        <w:r>
          <w:rPr>
            <w:b/>
            <w:bCs/>
            <w:noProof/>
          </w:rPr>
          <w:t>3</w:t>
        </w:r>
        <w:r>
          <w:rPr>
            <w:b/>
            <w:bCs/>
          </w:rPr>
          <w:fldChar w:fldCharType="end"/>
        </w:r>
        <w:r>
          <w:t xml:space="preserve"> de </w:t>
        </w:r>
        <w:r>
          <w:rPr>
            <w:b/>
            <w:bCs/>
          </w:rPr>
          <w:fldChar w:fldCharType="begin"/>
        </w:r>
        <w:r>
          <w:rPr>
            <w:b/>
            <w:bCs/>
          </w:rPr>
          <w:instrText xml:space="preserve"> NUMPAGES </w:instrText>
        </w:r>
        <w:r>
          <w:rPr>
            <w:b/>
            <w:bCs/>
          </w:rPr>
          <w:fldChar w:fldCharType="separate"/>
        </w:r>
        <w:r>
          <w:rPr>
            <w:b/>
            <w:bCs/>
            <w:noProof/>
          </w:rPr>
          <w:t>3</w:t>
        </w:r>
        <w:r>
          <w:rPr>
            <w:b/>
            <w:bCs/>
          </w:rPr>
          <w:fldChar w:fldCharType="end"/>
        </w:r>
      </w:p>
      <w:p w:rsidR="00C265EB" w:rsidRPr="00C265EB" w:rsidRDefault="006344BC" w:rsidP="00C265EB">
        <w:pPr>
          <w:rPr>
            <w:sz w:val="16"/>
          </w:rPr>
        </w:pPr>
        <w:r w:rsidRPr="00C265EB">
          <w:rPr>
            <w:sz w:val="16"/>
          </w:rPr>
          <w:t xml:space="preserve">Câmara Municipal de Santa Bárbara d’Oeste /SP </w:t>
        </w:r>
      </w:p>
      <w:p w:rsidR="00C265EB" w:rsidRPr="00C265EB" w:rsidRDefault="006344BC" w:rsidP="00C265EB">
        <w:pPr>
          <w:rPr>
            <w:sz w:val="16"/>
          </w:rPr>
        </w:pPr>
        <w:r w:rsidRPr="00C265EB">
          <w:rPr>
            <w:sz w:val="16"/>
          </w:rPr>
          <w:t xml:space="preserve">Pregão Eletrônico n.º </w:t>
        </w:r>
        <w:r w:rsidRPr="00C265EB">
          <w:rPr>
            <w:sz w:val="16"/>
          </w:rPr>
          <w:t>90001/2025</w:t>
        </w:r>
      </w:p>
      <w:p w:rsidR="005F7EF9" w:rsidRPr="00C265EB" w:rsidRDefault="006344BC" w:rsidP="00C265EB">
        <w:pPr>
          <w:rPr>
            <w:sz w:val="16"/>
          </w:rPr>
        </w:pPr>
        <w:r w:rsidRPr="00C265EB">
          <w:rPr>
            <w:sz w:val="16"/>
          </w:rPr>
          <w:t>Processo n.º 6573/2024</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920404"/>
      <w:docPartObj>
        <w:docPartGallery w:val="Page Numbers (Top of Page)"/>
        <w:docPartUnique/>
      </w:docPartObj>
    </w:sdtPr>
    <w:sdtEndPr/>
    <w:sdtContent>
      <w:p w:rsidR="005F7EF9" w:rsidRDefault="006344BC">
        <w:pPr>
          <w:pStyle w:val="Rodap"/>
          <w:jc w:val="right"/>
        </w:pPr>
        <w:r>
          <w:t xml:space="preserve">Página </w:t>
        </w:r>
        <w:r>
          <w:rPr>
            <w:b/>
            <w:bCs/>
          </w:rPr>
          <w:fldChar w:fldCharType="begin"/>
        </w:r>
        <w:r>
          <w:rPr>
            <w:b/>
            <w:bCs/>
          </w:rPr>
          <w:instrText xml:space="preserve"> PAGE </w:instrText>
        </w:r>
        <w:r>
          <w:rPr>
            <w:b/>
            <w:bCs/>
          </w:rPr>
          <w:fldChar w:fldCharType="separate"/>
        </w:r>
        <w:r>
          <w:rPr>
            <w:b/>
            <w:bCs/>
          </w:rPr>
          <w:t>39</w:t>
        </w:r>
        <w:r>
          <w:rPr>
            <w:b/>
            <w:bCs/>
          </w:rPr>
          <w:fldChar w:fldCharType="end"/>
        </w:r>
        <w:r>
          <w:t xml:space="preserve"> de </w:t>
        </w:r>
        <w:r>
          <w:rPr>
            <w:b/>
            <w:bCs/>
          </w:rPr>
          <w:fldChar w:fldCharType="begin"/>
        </w:r>
        <w:r>
          <w:rPr>
            <w:b/>
            <w:bCs/>
          </w:rPr>
          <w:instrText xml:space="preserve"> NUMPAGES </w:instrText>
        </w:r>
        <w:r>
          <w:rPr>
            <w:b/>
            <w:bCs/>
          </w:rPr>
          <w:fldChar w:fldCharType="separate"/>
        </w:r>
        <w:r>
          <w:rPr>
            <w:b/>
            <w:bCs/>
            <w:noProof/>
          </w:rPr>
          <w:t>39</w:t>
        </w:r>
        <w:r>
          <w:rPr>
            <w:b/>
            <w:bCs/>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EF9" w:rsidRDefault="006344BC">
    <w:pPr>
      <w:pStyle w:val="Cabealho"/>
      <w:jc w:val="center"/>
    </w:pPr>
    <w:r>
      <w:rPr>
        <w:noProof/>
        <w:lang w:eastAsia="pt-BR"/>
      </w:rPr>
      <w:drawing>
        <wp:inline distT="0" distB="0" distL="0" distR="0" wp14:anchorId="54872CAF" wp14:editId="60CA2777">
          <wp:extent cx="5725160" cy="1002030"/>
          <wp:effectExtent l="0" t="0" r="0" b="0"/>
          <wp:docPr id="5" name="Imagem 14" descr="timbre_cmsb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4" descr="timbre_cmsbo"/>
                  <pic:cNvPicPr>
                    <a:picLocks noChangeAspect="1" noChangeArrowheads="1"/>
                  </pic:cNvPicPr>
                </pic:nvPicPr>
                <pic:blipFill>
                  <a:blip r:embed="rId1"/>
                  <a:stretch>
                    <a:fillRect/>
                  </a:stretch>
                </pic:blipFill>
                <pic:spPr bwMode="auto">
                  <a:xfrm>
                    <a:off x="0" y="0"/>
                    <a:ext cx="5725160" cy="1002030"/>
                  </a:xfrm>
                  <a:prstGeom prst="rect">
                    <a:avLst/>
                  </a:prstGeom>
                </pic:spPr>
              </pic:pic>
            </a:graphicData>
          </a:graphic>
        </wp:inline>
      </w:drawing>
    </w:r>
  </w:p>
  <w:p w:rsidR="005F7EF9" w:rsidRDefault="006344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7EF9" w:rsidRDefault="006344B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4BC"/>
    <w:rsid w:val="000E4BBD"/>
    <w:rsid w:val="006344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4BC"/>
    <w:pPr>
      <w:spacing w:after="0" w:line="240" w:lineRule="auto"/>
    </w:pPr>
    <w:rPr>
      <w:rFonts w:ascii="Calibri" w:eastAsia="Times New Roman"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odapChar">
    <w:name w:val="Rodapé Char"/>
    <w:basedOn w:val="Fontepargpadro"/>
    <w:link w:val="Rodap"/>
    <w:uiPriority w:val="99"/>
    <w:qFormat/>
    <w:rsid w:val="006344BC"/>
    <w:rPr>
      <w:sz w:val="24"/>
      <w:szCs w:val="24"/>
    </w:rPr>
  </w:style>
  <w:style w:type="character" w:styleId="Nmerodepgina">
    <w:name w:val="page number"/>
    <w:qFormat/>
    <w:rsid w:val="006344BC"/>
    <w:rPr>
      <w:rFonts w:cs="Times New Roman"/>
    </w:rPr>
  </w:style>
  <w:style w:type="character" w:customStyle="1" w:styleId="CabealhoChar">
    <w:name w:val="Cabeçalho Char"/>
    <w:link w:val="Cabealho"/>
    <w:uiPriority w:val="99"/>
    <w:qFormat/>
    <w:rsid w:val="006344BC"/>
    <w:rPr>
      <w:sz w:val="24"/>
      <w:szCs w:val="24"/>
    </w:rPr>
  </w:style>
  <w:style w:type="paragraph" w:styleId="Rodap">
    <w:name w:val="footer"/>
    <w:basedOn w:val="Normal"/>
    <w:link w:val="RodapChar"/>
    <w:uiPriority w:val="99"/>
    <w:rsid w:val="006344BC"/>
    <w:pPr>
      <w:tabs>
        <w:tab w:val="center" w:pos="4419"/>
        <w:tab w:val="right" w:pos="8838"/>
      </w:tabs>
    </w:pPr>
    <w:rPr>
      <w:rFonts w:asciiTheme="minorHAnsi" w:eastAsiaTheme="minorHAnsi" w:hAnsiTheme="minorHAnsi" w:cstheme="minorBidi"/>
      <w:sz w:val="24"/>
      <w:szCs w:val="24"/>
    </w:rPr>
  </w:style>
  <w:style w:type="character" w:customStyle="1" w:styleId="RodapChar1">
    <w:name w:val="Rodapé Char1"/>
    <w:basedOn w:val="Fontepargpadro"/>
    <w:uiPriority w:val="99"/>
    <w:semiHidden/>
    <w:rsid w:val="006344BC"/>
    <w:rPr>
      <w:rFonts w:ascii="Calibri" w:eastAsia="Times New Roman" w:hAnsi="Calibri" w:cs="Times New Roman"/>
    </w:rPr>
  </w:style>
  <w:style w:type="paragraph" w:styleId="Cabealho">
    <w:name w:val="header"/>
    <w:basedOn w:val="Normal"/>
    <w:link w:val="CabealhoChar"/>
    <w:uiPriority w:val="99"/>
    <w:rsid w:val="006344BC"/>
    <w:pPr>
      <w:tabs>
        <w:tab w:val="center" w:pos="4252"/>
        <w:tab w:val="right" w:pos="8504"/>
      </w:tabs>
    </w:pPr>
    <w:rPr>
      <w:rFonts w:asciiTheme="minorHAnsi" w:eastAsiaTheme="minorHAnsi" w:hAnsiTheme="minorHAnsi" w:cstheme="minorBidi"/>
      <w:sz w:val="24"/>
      <w:szCs w:val="24"/>
    </w:rPr>
  </w:style>
  <w:style w:type="character" w:customStyle="1" w:styleId="CabealhoChar1">
    <w:name w:val="Cabeçalho Char1"/>
    <w:basedOn w:val="Fontepargpadro"/>
    <w:uiPriority w:val="99"/>
    <w:semiHidden/>
    <w:rsid w:val="006344BC"/>
    <w:rPr>
      <w:rFonts w:ascii="Calibri" w:eastAsia="Times New Roman" w:hAnsi="Calibri" w:cs="Times New Roman"/>
    </w:rPr>
  </w:style>
  <w:style w:type="paragraph" w:styleId="Textodebalo">
    <w:name w:val="Balloon Text"/>
    <w:basedOn w:val="Normal"/>
    <w:link w:val="TextodebaloChar"/>
    <w:uiPriority w:val="99"/>
    <w:semiHidden/>
    <w:unhideWhenUsed/>
    <w:rsid w:val="006344BC"/>
    <w:rPr>
      <w:rFonts w:ascii="Tahoma" w:hAnsi="Tahoma" w:cs="Tahoma"/>
      <w:sz w:val="16"/>
      <w:szCs w:val="16"/>
    </w:rPr>
  </w:style>
  <w:style w:type="character" w:customStyle="1" w:styleId="TextodebaloChar">
    <w:name w:val="Texto de balão Char"/>
    <w:basedOn w:val="Fontepargpadro"/>
    <w:link w:val="Textodebalo"/>
    <w:uiPriority w:val="99"/>
    <w:semiHidden/>
    <w:rsid w:val="006344B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4BC"/>
    <w:pPr>
      <w:spacing w:after="0" w:line="240" w:lineRule="auto"/>
    </w:pPr>
    <w:rPr>
      <w:rFonts w:ascii="Calibri" w:eastAsia="Times New Roman"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RodapChar">
    <w:name w:val="Rodapé Char"/>
    <w:basedOn w:val="Fontepargpadro"/>
    <w:link w:val="Rodap"/>
    <w:uiPriority w:val="99"/>
    <w:qFormat/>
    <w:rsid w:val="006344BC"/>
    <w:rPr>
      <w:sz w:val="24"/>
      <w:szCs w:val="24"/>
    </w:rPr>
  </w:style>
  <w:style w:type="character" w:styleId="Nmerodepgina">
    <w:name w:val="page number"/>
    <w:qFormat/>
    <w:rsid w:val="006344BC"/>
    <w:rPr>
      <w:rFonts w:cs="Times New Roman"/>
    </w:rPr>
  </w:style>
  <w:style w:type="character" w:customStyle="1" w:styleId="CabealhoChar">
    <w:name w:val="Cabeçalho Char"/>
    <w:link w:val="Cabealho"/>
    <w:uiPriority w:val="99"/>
    <w:qFormat/>
    <w:rsid w:val="006344BC"/>
    <w:rPr>
      <w:sz w:val="24"/>
      <w:szCs w:val="24"/>
    </w:rPr>
  </w:style>
  <w:style w:type="paragraph" w:styleId="Rodap">
    <w:name w:val="footer"/>
    <w:basedOn w:val="Normal"/>
    <w:link w:val="RodapChar"/>
    <w:uiPriority w:val="99"/>
    <w:rsid w:val="006344BC"/>
    <w:pPr>
      <w:tabs>
        <w:tab w:val="center" w:pos="4419"/>
        <w:tab w:val="right" w:pos="8838"/>
      </w:tabs>
    </w:pPr>
    <w:rPr>
      <w:rFonts w:asciiTheme="minorHAnsi" w:eastAsiaTheme="minorHAnsi" w:hAnsiTheme="minorHAnsi" w:cstheme="minorBidi"/>
      <w:sz w:val="24"/>
      <w:szCs w:val="24"/>
    </w:rPr>
  </w:style>
  <w:style w:type="character" w:customStyle="1" w:styleId="RodapChar1">
    <w:name w:val="Rodapé Char1"/>
    <w:basedOn w:val="Fontepargpadro"/>
    <w:uiPriority w:val="99"/>
    <w:semiHidden/>
    <w:rsid w:val="006344BC"/>
    <w:rPr>
      <w:rFonts w:ascii="Calibri" w:eastAsia="Times New Roman" w:hAnsi="Calibri" w:cs="Times New Roman"/>
    </w:rPr>
  </w:style>
  <w:style w:type="paragraph" w:styleId="Cabealho">
    <w:name w:val="header"/>
    <w:basedOn w:val="Normal"/>
    <w:link w:val="CabealhoChar"/>
    <w:uiPriority w:val="99"/>
    <w:rsid w:val="006344BC"/>
    <w:pPr>
      <w:tabs>
        <w:tab w:val="center" w:pos="4252"/>
        <w:tab w:val="right" w:pos="8504"/>
      </w:tabs>
    </w:pPr>
    <w:rPr>
      <w:rFonts w:asciiTheme="minorHAnsi" w:eastAsiaTheme="minorHAnsi" w:hAnsiTheme="minorHAnsi" w:cstheme="minorBidi"/>
      <w:sz w:val="24"/>
      <w:szCs w:val="24"/>
    </w:rPr>
  </w:style>
  <w:style w:type="character" w:customStyle="1" w:styleId="CabealhoChar1">
    <w:name w:val="Cabeçalho Char1"/>
    <w:basedOn w:val="Fontepargpadro"/>
    <w:uiPriority w:val="99"/>
    <w:semiHidden/>
    <w:rsid w:val="006344BC"/>
    <w:rPr>
      <w:rFonts w:ascii="Calibri" w:eastAsia="Times New Roman" w:hAnsi="Calibri" w:cs="Times New Roman"/>
    </w:rPr>
  </w:style>
  <w:style w:type="paragraph" w:styleId="Textodebalo">
    <w:name w:val="Balloon Text"/>
    <w:basedOn w:val="Normal"/>
    <w:link w:val="TextodebaloChar"/>
    <w:uiPriority w:val="99"/>
    <w:semiHidden/>
    <w:unhideWhenUsed/>
    <w:rsid w:val="006344BC"/>
    <w:rPr>
      <w:rFonts w:ascii="Tahoma" w:hAnsi="Tahoma" w:cs="Tahoma"/>
      <w:sz w:val="16"/>
      <w:szCs w:val="16"/>
    </w:rPr>
  </w:style>
  <w:style w:type="character" w:customStyle="1" w:styleId="TextodebaloChar">
    <w:name w:val="Texto de balão Char"/>
    <w:basedOn w:val="Fontepargpadro"/>
    <w:link w:val="Textodebalo"/>
    <w:uiPriority w:val="99"/>
    <w:semiHidden/>
    <w:rsid w:val="006344B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729</Words>
  <Characters>3942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Guilherme Trevizoli Salomão</dc:creator>
  <cp:lastModifiedBy>Guilherme Trevizoli Salomão</cp:lastModifiedBy>
  <cp:revision>1</cp:revision>
  <dcterms:created xsi:type="dcterms:W3CDTF">2025-02-19T15:52:00Z</dcterms:created>
  <dcterms:modified xsi:type="dcterms:W3CDTF">2025-02-19T15:53:00Z</dcterms:modified>
</cp:coreProperties>
</file>